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39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8339A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20.04.2021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Т.в.о  директора</w:t>
            </w:r>
          </w:p>
        </w:tc>
        <w:tc>
          <w:tcPr>
            <w:tcW w:w="216" w:type="dxa"/>
            <w:tcBorders>
              <w:top w:val="nil"/>
              <w:left w:val="nil"/>
              <w:bottom w:val="nil"/>
              <w:right w:val="nil"/>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Кубський Степан Богданович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"Рава-Руський маслозавод"</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00446434</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80300, Україна, Львівська обл., Ж</w:t>
      </w:r>
      <w:r>
        <w:rPr>
          <w:rFonts w:ascii="Times New Roman CYR" w:hAnsi="Times New Roman CYR" w:cs="Times New Roman CYR"/>
          <w:sz w:val="24"/>
          <w:szCs w:val="24"/>
        </w:rPr>
        <w:t>овкiвський р-н, Жовква, Л. Українки, 40</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(03252) 614-23, (03252) 614-23</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00446434@emitent.net.ua</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w:t>
      </w:r>
      <w:r>
        <w:rPr>
          <w:rFonts w:ascii="Times New Roman CYR" w:hAnsi="Times New Roman CYR" w:cs="Times New Roman CYR"/>
          <w:sz w:val="24"/>
          <w:szCs w:val="24"/>
        </w:rPr>
        <w:t xml:space="preserve">ння загальних зборів акціонерів, яким затверджено річну інформацію емітента (за наявності):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w:t>
      </w:r>
      <w:r>
        <w:rPr>
          <w:rFonts w:ascii="Times New Roman CYR" w:hAnsi="Times New Roman CYR" w:cs="Times New Roman CYR"/>
          <w:sz w:val="24"/>
          <w:szCs w:val="24"/>
        </w:rPr>
        <w:t>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w:t>
      </w:r>
      <w:r>
        <w:rPr>
          <w:rFonts w:ascii="Times New Roman CYR" w:hAnsi="Times New Roman CYR" w:cs="Times New Roman CYR"/>
          <w:sz w:val="24"/>
          <w:szCs w:val="24"/>
        </w:rPr>
        <w:t>ни", 21676262, Україна, DR/00001/APA</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w:t>
      </w:r>
      <w:r>
        <w:rPr>
          <w:rFonts w:ascii="Times New Roman CYR" w:hAnsi="Times New Roman CYR" w:cs="Times New Roman CYR"/>
          <w:sz w:val="24"/>
          <w:szCs w:val="24"/>
        </w:rPr>
        <w:t>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"Агенств</w:t>
      </w:r>
      <w:r>
        <w:rPr>
          <w:rFonts w:ascii="Times New Roman CYR" w:hAnsi="Times New Roman CYR" w:cs="Times New Roman CYR"/>
          <w:sz w:val="24"/>
          <w:szCs w:val="24"/>
        </w:rPr>
        <w:t>о з розвитку iнфраструктури фондового ринку", 21676262, Україна, DR/00001/APA</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00446434.infosite.com.ua</w:t>
            </w:r>
          </w:p>
        </w:tc>
        <w:tc>
          <w:tcPr>
            <w:tcW w:w="1500" w:type="dxa"/>
            <w:tcBorders>
              <w:top w:val="nil"/>
              <w:left w:val="nil"/>
              <w:bottom w:val="single" w:sz="6" w:space="0" w:color="auto"/>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20.04.2021</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w:t>
            </w:r>
            <w:r>
              <w:rPr>
                <w:rFonts w:ascii="Times New Roman CYR" w:hAnsi="Times New Roman CYR" w:cs="Times New Roman CYR"/>
                <w:sz w:val="24"/>
                <w:szCs w:val="24"/>
              </w:rPr>
              <w:t>мітента в інших юридичних особах</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w:t>
            </w:r>
            <w:r>
              <w:rPr>
                <w:rFonts w:ascii="Times New Roman CYR" w:hAnsi="Times New Roman CYR" w:cs="Times New Roman CYR"/>
                <w:sz w:val="24"/>
                <w:szCs w:val="24"/>
              </w:rPr>
              <w:t>посадових осіб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w:t>
            </w:r>
            <w:r>
              <w:rPr>
                <w:rFonts w:ascii="Times New Roman CYR" w:hAnsi="Times New Roman CYR" w:cs="Times New Roman CYR"/>
                <w:sz w:val="24"/>
                <w:szCs w:val="24"/>
              </w:rPr>
              <w:t>ння)</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w:t>
            </w:r>
            <w:r>
              <w:rPr>
                <w:rFonts w:ascii="Times New Roman CYR" w:hAnsi="Times New Roman CYR" w:cs="Times New Roman CYR"/>
                <w:sz w:val="24"/>
                <w:szCs w:val="24"/>
              </w:rPr>
              <w:t>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w:t>
            </w:r>
            <w:r>
              <w:rPr>
                <w:rFonts w:ascii="Times New Roman CYR" w:hAnsi="Times New Roman CYR" w:cs="Times New Roman CYR"/>
                <w:sz w:val="24"/>
                <w:szCs w:val="24"/>
              </w:rPr>
              <w:t>ії хеджування</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17. Інформація про </w:t>
            </w:r>
            <w:r>
              <w:rPr>
                <w:rFonts w:ascii="Times New Roman CYR" w:hAnsi="Times New Roman CYR" w:cs="Times New Roman CYR"/>
                <w:sz w:val="24"/>
                <w:szCs w:val="24"/>
              </w:rPr>
              <w:t>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w:t>
            </w:r>
            <w:r>
              <w:rPr>
                <w:rFonts w:ascii="Times New Roman CYR" w:hAnsi="Times New Roman CYR" w:cs="Times New Roman CYR"/>
                <w:sz w:val="24"/>
                <w:szCs w:val="24"/>
              </w:rPr>
              <w:t>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w:t>
            </w:r>
            <w:r>
              <w:rPr>
                <w:rFonts w:ascii="Times New Roman CYR" w:hAnsi="Times New Roman CYR" w:cs="Times New Roman CYR"/>
                <w:sz w:val="24"/>
                <w:szCs w:val="24"/>
              </w:rPr>
              <w:t>ента цінних паперів (крім акцій) такого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w:t>
            </w:r>
            <w:r>
              <w:rPr>
                <w:rFonts w:ascii="Times New Roman CYR" w:hAnsi="Times New Roman CYR" w:cs="Times New Roman CYR"/>
                <w:sz w:val="24"/>
                <w:szCs w:val="24"/>
              </w:rPr>
              <w:t>я згоди на вчинення значних правочинів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w:t>
            </w:r>
            <w:r>
              <w:rPr>
                <w:rFonts w:ascii="Times New Roman CYR" w:hAnsi="Times New Roman CYR" w:cs="Times New Roman CYR"/>
                <w:sz w:val="24"/>
                <w:szCs w:val="24"/>
              </w:rPr>
              <w:t>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w:t>
            </w:r>
            <w:r>
              <w:rPr>
                <w:rFonts w:ascii="Times New Roman CYR" w:hAnsi="Times New Roman CYR" w:cs="Times New Roman CYR"/>
                <w:sz w:val="24"/>
                <w:szCs w:val="24"/>
              </w:rPr>
              <w:t xml:space="preserve"> аудитором (аудиторською фірмою)</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34. Інформація про будь-які договори та/або правочини, умовою чинності яких є незмінність осіб, які здійснюють контроль над </w:t>
            </w:r>
            <w:r>
              <w:rPr>
                <w:rFonts w:ascii="Times New Roman CYR" w:hAnsi="Times New Roman CYR" w:cs="Times New Roman CYR"/>
                <w:sz w:val="24"/>
                <w:szCs w:val="24"/>
              </w:rPr>
              <w:t>емітентом</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w:t>
            </w:r>
            <w:r>
              <w:rPr>
                <w:rFonts w:ascii="Times New Roman CYR"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w:t>
            </w:r>
            <w:r>
              <w:rPr>
                <w:rFonts w:ascii="Times New Roman CYR"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входить до об'єднань пiдприємств.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Дозволiв (лiцензiй) у Товариства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приймає участi у створеннi юридичної особи.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Товариствi немає посади корпоративного секретаря.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Послугами рейтингового агенства Товариство не користується.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Фiлiалiв або iнших вiдокремлених структурних п</w:t>
            </w:r>
            <w:r>
              <w:rPr>
                <w:rFonts w:ascii="Times New Roman CYR" w:hAnsi="Times New Roman CYR" w:cs="Times New Roman CYR"/>
                <w:sz w:val="24"/>
                <w:szCs w:val="24"/>
              </w:rPr>
              <w:t>iдроздiлiв Товариство не 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Судових справ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Штрафних санкцiй  щодо емiтента не застосовувалось.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посадовим особам у разi їх звiльнення не виплачуються.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загальнi збори акцiонерiв не проводились.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акцiонерiв, я</w:t>
            </w:r>
            <w:r>
              <w:rPr>
                <w:rFonts w:ascii="Times New Roman CYR" w:hAnsi="Times New Roman CYR" w:cs="Times New Roman CYR"/>
                <w:sz w:val="24"/>
                <w:szCs w:val="24"/>
              </w:rPr>
              <w:t>кi не уклали з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вiдповiдно до п.10 Прикiнцевих та перехiдних положень За</w:t>
            </w:r>
            <w:r>
              <w:rPr>
                <w:rFonts w:ascii="Times New Roman CYR" w:hAnsi="Times New Roman CYR" w:cs="Times New Roman CYR"/>
                <w:sz w:val="24"/>
                <w:szCs w:val="24"/>
              </w:rPr>
              <w:t>кону України "Про депозитарну систему України" та Листа Нацiональної комiсiї з цiнних паперiв та фондового ринку №08/03/18049/НК вiд 30.09.2014 року, їхнi акцiї не враховуються при визначеннi кворуму та при голосуваннi в органах емiтента.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Iнших обмежень пр</w:t>
            </w:r>
            <w:r>
              <w:rPr>
                <w:rFonts w:ascii="Times New Roman CYR" w:hAnsi="Times New Roman CYR" w:cs="Times New Roman CYR"/>
                <w:sz w:val="24"/>
                <w:szCs w:val="24"/>
              </w:rPr>
              <w:t>ав участi та голосування акцiонерiв на загальних зборах емiтентiв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змiну акцiонерiв, яким належать голосуючi акцiї, розмiр пакета яких стає бiльшим, меншим або рiвним пороговому значенню пакета акцiй не було.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борговi цiннi п</w:t>
            </w:r>
            <w:r>
              <w:rPr>
                <w:rFonts w:ascii="Times New Roman CYR" w:hAnsi="Times New Roman CYR" w:cs="Times New Roman CYR"/>
                <w:sz w:val="24"/>
                <w:szCs w:val="24"/>
              </w:rPr>
              <w:t>апери  та iншi цiннi папери (крiм акцiй) Товариством не випускались.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Викупу акцiй власного випуску Товариством не проводилось.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наявнiсть у власностi працiвникiв емiтента цiнних паперiв (крiм акцiй) такого емiтента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наявн</w:t>
            </w:r>
            <w:r>
              <w:rPr>
                <w:rFonts w:ascii="Times New Roman CYR" w:hAnsi="Times New Roman CYR" w:cs="Times New Roman CYR"/>
                <w:sz w:val="24"/>
                <w:szCs w:val="24"/>
              </w:rPr>
              <w:t>iсть у власностi працiвникiв емiтента акцiй у статутному капiталi емiтента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Iнформацiї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w:t>
            </w:r>
            <w:r>
              <w:rPr>
                <w:rFonts w:ascii="Times New Roman CYR" w:hAnsi="Times New Roman CYR" w:cs="Times New Roman CYR"/>
                <w:sz w:val="24"/>
                <w:szCs w:val="24"/>
              </w:rPr>
              <w:t>таких цiнних паперiв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w:t>
            </w:r>
            <w:r>
              <w:rPr>
                <w:rFonts w:ascii="Times New Roman CYR" w:hAnsi="Times New Roman CYR" w:cs="Times New Roman CYR"/>
                <w:sz w:val="24"/>
                <w:szCs w:val="24"/>
              </w:rPr>
              <w:t>i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Товариством не нараховувались та не виплачувались.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прийняття рiшення про попереднє надання згоди на вчинення значних правочинiв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вчинення значних правочинiв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вчинення правочинiв, щод</w:t>
            </w:r>
            <w:r>
              <w:rPr>
                <w:rFonts w:ascii="Times New Roman CYR" w:hAnsi="Times New Roman CYR" w:cs="Times New Roman CYR"/>
                <w:sz w:val="24"/>
                <w:szCs w:val="24"/>
              </w:rPr>
              <w:t>о вчинення яких є заiнтересованiсть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Порушенi вимоги частини третьої статтi 155 Цивiльного кодексу України. Вимагається зменшення статутного капiталу.</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"Рава-Руський маслозавод"</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"Рава-Руський маслозавод"</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24.02.1992</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Львівська обл.</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300000</w:t>
      </w:r>
      <w:r>
        <w:rPr>
          <w:rFonts w:ascii="Times New Roman CYR" w:hAnsi="Times New Roman CYR" w:cs="Times New Roman CYR"/>
          <w:sz w:val="24"/>
          <w:szCs w:val="24"/>
        </w:rPr>
        <w:t>,75</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10.51.0 - Перероблення молока та виробництво сиру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41.39.0 - Неспецiалiзована оптова торгiвля харчовими продуктами, напоями </w:t>
      </w:r>
      <w:r>
        <w:rPr>
          <w:rFonts w:ascii="Times New Roman CYR" w:hAnsi="Times New Roman CYR" w:cs="Times New Roman CYR"/>
          <w:sz w:val="24"/>
          <w:szCs w:val="24"/>
        </w:rPr>
        <w:t>та тютюновими виробами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52.11.0 - Роздрiбна торгiвля в неспецiалiзованих магазинах з перевагою продовольчого асортименту</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w:t>
      </w:r>
      <w:r>
        <w:rPr>
          <w:rFonts w:ascii="Times New Roman CYR" w:hAnsi="Times New Roman CYR" w:cs="Times New Roman CYR"/>
          <w:sz w:val="24"/>
          <w:szCs w:val="24"/>
        </w:rPr>
        <w:t>ціональній валюті</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Львiвське обласне управлiння АТ "Ощадбанк", МФО 325796</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UA193257960000026005300113108</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UA193257960000026005300113108</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w:t>
      </w:r>
      <w:r>
        <w:rPr>
          <w:rFonts w:ascii="Times New Roman CYR" w:hAnsi="Times New Roman CYR" w:cs="Times New Roman CYR"/>
          <w:sz w:val="24"/>
          <w:szCs w:val="24"/>
        </w:rPr>
        <w:t>ом у іноземній валюті</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вiд</w:t>
      </w:r>
      <w:r>
        <w:rPr>
          <w:rFonts w:ascii="Times New Roman CYR" w:hAnsi="Times New Roman CYR" w:cs="Times New Roman CYR"/>
          <w:sz w:val="24"/>
          <w:szCs w:val="24"/>
        </w:rPr>
        <w:t>бувалося;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w:t>
      </w:r>
      <w:r>
        <w:rPr>
          <w:rFonts w:ascii="Times New Roman CYR" w:hAnsi="Times New Roman CYR" w:cs="Times New Roman CYR"/>
          <w:b/>
          <w:bCs/>
          <w:sz w:val="24"/>
          <w:szCs w:val="24"/>
        </w:rPr>
        <w:t xml:space="preserve">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w:t>
      </w:r>
      <w:r>
        <w:rPr>
          <w:rFonts w:ascii="Times New Roman CYR" w:hAnsi="Times New Roman CYR" w:cs="Times New Roman CYR"/>
          <w:b/>
          <w:bCs/>
          <w:sz w:val="24"/>
          <w:szCs w:val="24"/>
        </w:rPr>
        <w:t>ення рівня кваліфікації її працівників операційним потребам емітента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чисельнiсть- 29 чол; 24 - штатних; 5 сумiсникiв та позаштатних; Фонд оплати працi у 2020 р. склав 3364,0 тис.грн в порiвняннi з 2019 р  збiльшився на 525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w:t>
      </w:r>
      <w:r>
        <w:rPr>
          <w:rFonts w:ascii="Times New Roman CYR" w:hAnsi="Times New Roman CYR" w:cs="Times New Roman CYR"/>
          <w:b/>
          <w:bCs/>
          <w:sz w:val="24"/>
          <w:szCs w:val="24"/>
        </w:rPr>
        <w:t>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належить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w:t>
      </w:r>
      <w:r>
        <w:rPr>
          <w:rFonts w:ascii="Times New Roman CYR" w:hAnsi="Times New Roman CYR" w:cs="Times New Roman CYR"/>
          <w:b/>
          <w:bCs/>
          <w:sz w:val="24"/>
          <w:szCs w:val="24"/>
        </w:rPr>
        <w:t>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w:t>
      </w:r>
      <w:r>
        <w:rPr>
          <w:rFonts w:ascii="Times New Roman CYR" w:hAnsi="Times New Roman CYR" w:cs="Times New Roman CYR"/>
          <w:sz w:val="24"/>
          <w:szCs w:val="24"/>
        </w:rPr>
        <w:t>проводить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у звiтному перiодi неп оступало.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w:t>
      </w:r>
      <w:r>
        <w:rPr>
          <w:rFonts w:ascii="Times New Roman CYR" w:hAnsi="Times New Roman CYR" w:cs="Times New Roman CYR"/>
          <w:b/>
          <w:bCs/>
          <w:sz w:val="24"/>
          <w:szCs w:val="24"/>
        </w:rPr>
        <w:t>тики (метод нарахування амортизації, метод оцінки вартості запасів, метод обліку та оцінки вартості фінансових інвестицій тощо)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полiка ПрАТ "Рава-Руський маслозавод" здiйснюється згiдно чинного  законодавства, та наказу  по пiдприємству № 2 вiд 03</w:t>
      </w:r>
      <w:r>
        <w:rPr>
          <w:rFonts w:ascii="Times New Roman CYR" w:hAnsi="Times New Roman CYR" w:cs="Times New Roman CYR"/>
          <w:sz w:val="24"/>
          <w:szCs w:val="24"/>
        </w:rPr>
        <w:t>.01.2017р.</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w:t>
      </w:r>
      <w:r>
        <w:rPr>
          <w:rFonts w:ascii="Times New Roman CYR" w:hAnsi="Times New Roman CYR" w:cs="Times New Roman CYR"/>
          <w:b/>
          <w:bCs/>
          <w:sz w:val="24"/>
          <w:szCs w:val="24"/>
        </w:rPr>
        <w:t>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w:t>
      </w:r>
      <w:r>
        <w:rPr>
          <w:rFonts w:ascii="Times New Roman CYR" w:hAnsi="Times New Roman CYR" w:cs="Times New Roman CYR"/>
          <w:b/>
          <w:bCs/>
          <w:sz w:val="24"/>
          <w:szCs w:val="24"/>
        </w:rPr>
        <w:t>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w:t>
      </w:r>
      <w:r>
        <w:rPr>
          <w:rFonts w:ascii="Times New Roman CYR" w:hAnsi="Times New Roman CYR" w:cs="Times New Roman CYR"/>
          <w:b/>
          <w:bCs/>
          <w:sz w:val="24"/>
          <w:szCs w:val="24"/>
        </w:rPr>
        <w:t>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w:t>
      </w:r>
      <w:r>
        <w:rPr>
          <w:rFonts w:ascii="Times New Roman CYR" w:hAnsi="Times New Roman CYR" w:cs="Times New Roman CYR"/>
          <w:b/>
          <w:bCs/>
          <w:sz w:val="24"/>
          <w:szCs w:val="24"/>
        </w:rPr>
        <w:t xml:space="preserve">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w:t>
      </w:r>
      <w:r>
        <w:rPr>
          <w:rFonts w:ascii="Times New Roman CYR" w:hAnsi="Times New Roman CYR" w:cs="Times New Roman CYR"/>
          <w:b/>
          <w:bCs/>
          <w:sz w:val="24"/>
          <w:szCs w:val="24"/>
        </w:rPr>
        <w:t xml:space="preserve">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заготiвельну дiяльнiсть по збору молока вiд населення та  фермерських господарств,а тако</w:t>
      </w:r>
      <w:r>
        <w:rPr>
          <w:rFonts w:ascii="Times New Roman CYR" w:hAnsi="Times New Roman CYR" w:cs="Times New Roman CYR"/>
          <w:sz w:val="24"/>
          <w:szCs w:val="24"/>
        </w:rPr>
        <w:t>ж виробництво хлiба та хлiбобуочних виробiв.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w:t>
      </w:r>
      <w:r>
        <w:rPr>
          <w:rFonts w:ascii="Times New Roman CYR" w:hAnsi="Times New Roman CYR" w:cs="Times New Roman CYR"/>
          <w:b/>
          <w:bCs/>
          <w:sz w:val="24"/>
          <w:szCs w:val="24"/>
        </w:rPr>
        <w:t xml:space="preserve">тєві умови придбання або інвестиції, їх вартість і спосіб фінансування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останнi п'ять рокiв було придбано активiв на суму 1453,9 тис. грн. та вiдчуджено на суму 1192,0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w:t>
      </w:r>
      <w:r>
        <w:rPr>
          <w:rFonts w:ascii="Times New Roman CYR" w:hAnsi="Times New Roman CYR" w:cs="Times New Roman CYR"/>
          <w:b/>
          <w:bCs/>
          <w:sz w:val="24"/>
          <w:szCs w:val="24"/>
        </w:rPr>
        <w:t>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w:t>
      </w:r>
      <w:r>
        <w:rPr>
          <w:rFonts w:ascii="Times New Roman CYR" w:hAnsi="Times New Roman CYR" w:cs="Times New Roman CYR"/>
          <w:b/>
          <w:bCs/>
          <w:sz w:val="24"/>
          <w:szCs w:val="24"/>
        </w:rPr>
        <w:t xml:space="preserve">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w:t>
      </w:r>
      <w:r>
        <w:rPr>
          <w:rFonts w:ascii="Times New Roman CYR" w:hAnsi="Times New Roman CYR" w:cs="Times New Roman CYR"/>
          <w:b/>
          <w:bCs/>
          <w:sz w:val="24"/>
          <w:szCs w:val="24"/>
        </w:rPr>
        <w:t>их потужностей після її завершення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товариства знаходяться за адресою- Львiвська область, м.Жовква, вул.Л.Українки,б.40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Особливостi </w:t>
      </w:r>
      <w:r>
        <w:rPr>
          <w:rFonts w:ascii="Times New Roman CYR" w:hAnsi="Times New Roman CYR" w:cs="Times New Roman CYR"/>
          <w:sz w:val="24"/>
          <w:szCs w:val="24"/>
        </w:rPr>
        <w:t>роботи заводу полягають в тому що в лiтнiй перiод квiтень- вересень заготовляється 70% вiд загальної кiлькостi молока в рiк. Потужностi пiдприємства не використовуються у зв'язку з недостатньою кiлькiстю сировини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Затверджений наказом Мiнiстерства фiнансiв України вiд 26.04.2000р №91, зареє</w:t>
      </w:r>
      <w:r>
        <w:rPr>
          <w:rFonts w:ascii="Times New Roman CYR" w:hAnsi="Times New Roman CYR" w:cs="Times New Roman CYR"/>
          <w:sz w:val="24"/>
          <w:szCs w:val="24"/>
        </w:rPr>
        <w:t>стрований в Мiнюстi України 07.05.200 року за №284/4505 схвалений метологiчною радою з бухгалтерського облiку при Мiнiстерствi фiнасiв України. Визначення термiну "Фiнансовi iнвестицiї " наведено в Положеннi (Стандарт) 2"Баланс".Цим положенням визначено, щ</w:t>
      </w:r>
      <w:r>
        <w:rPr>
          <w:rFonts w:ascii="Times New Roman CYR" w:hAnsi="Times New Roman CYR" w:cs="Times New Roman CYR"/>
          <w:sz w:val="24"/>
          <w:szCs w:val="24"/>
        </w:rPr>
        <w:t>о фiнансовi iнвестицiї -це активи , якiутримуються пiдприємством з метою збiльшення прибутку зростання вартостi капiталу або iнших вигод для iнвестора. Робочого капiталу достатньо для поточних потреб.</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w:t>
      </w:r>
      <w:r>
        <w:rPr>
          <w:rFonts w:ascii="Times New Roman CYR" w:hAnsi="Times New Roman CYR" w:cs="Times New Roman CYR"/>
          <w:b/>
          <w:bCs/>
          <w:sz w:val="24"/>
          <w:szCs w:val="24"/>
        </w:rPr>
        <w:t>трактів) на кінець звітного періоду (загальний підсумок) та очікувані прибутки від виконання цих договорів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укладенi товариством договори  у 2020 роцi  виконанi.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w:t>
      </w:r>
      <w:r>
        <w:rPr>
          <w:rFonts w:ascii="Times New Roman CYR" w:hAnsi="Times New Roman CYR" w:cs="Times New Roman CYR"/>
          <w:b/>
          <w:bCs/>
          <w:sz w:val="24"/>
          <w:szCs w:val="24"/>
        </w:rPr>
        <w:t>конструкції, поліпшення фінансового стану, опис істотних факторів, які можуть вплинути на діяльність емітента в майбутньому)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планується реконструкцiя та розширення  цеху  виробництва  сирiв, впроваджено виробництво хлiба.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w:t>
      </w:r>
      <w:r>
        <w:rPr>
          <w:rFonts w:ascii="Times New Roman CYR" w:hAnsi="Times New Roman CYR" w:cs="Times New Roman CYR"/>
          <w:b/>
          <w:bCs/>
          <w:sz w:val="24"/>
          <w:szCs w:val="24"/>
        </w:rPr>
        <w:t>іджень та розробок, вказати суму витрат на дослідження та розробку за звітний рік</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Розробки та дослiдження  у звiтному перiодi не проводилися.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w:t>
      </w:r>
      <w:r>
        <w:rPr>
          <w:rFonts w:ascii="Times New Roman CYR" w:hAnsi="Times New Roman CYR" w:cs="Times New Roman CYR"/>
          <w:b/>
          <w:bCs/>
          <w:sz w:val="24"/>
          <w:szCs w:val="24"/>
        </w:rPr>
        <w:t>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фiнансового стану ПрАТ "Рава-Руський маслозавод" свiдчать , що дохiд вiд реалiзацiї проду</w:t>
      </w:r>
      <w:r>
        <w:rPr>
          <w:rFonts w:ascii="Times New Roman CYR" w:hAnsi="Times New Roman CYR" w:cs="Times New Roman CYR"/>
          <w:sz w:val="24"/>
          <w:szCs w:val="24"/>
        </w:rPr>
        <w:t>кцiї , товарiв, робiт, послуг в 2020 роцi  зменшився  в порiвняннi з 2019 р   на 798,0   тис грн.</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Т.в.о. Директора</w:t>
            </w:r>
          </w:p>
        </w:tc>
        <w:tc>
          <w:tcPr>
            <w:tcW w:w="4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одноосiбно</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Кубський Степан Богданович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2 члени Наглядової ради</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Грисюк Сергiй Анатолiйович; члени Наглядової ради - Шаповал Ольга Олексiївна, Ковальчук Олександр Анатолiйович.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 2 члени Ревiзiйної комiсi</w:t>
            </w:r>
            <w:r>
              <w:rPr>
                <w:rFonts w:ascii="Times New Roman CYR" w:hAnsi="Times New Roman CYR" w:cs="Times New Roman CYR"/>
              </w:rPr>
              <w:t>ї</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 - Солонюк Iнна Михайлiвна; члени Ревiзiйної комiсiї - Данильчук Роман Дмитрович, Кудрявцева Тетяна Iванiвна.</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w:t>
            </w:r>
            <w:r>
              <w:rPr>
                <w:rFonts w:ascii="Times New Roman CYR" w:hAnsi="Times New Roman CYR" w:cs="Times New Roman CYR"/>
                <w:b/>
                <w:bCs/>
              </w:rPr>
              <w:t>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Т.в.о. Директора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Кубський Степан Богданович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"Рава-Руський маслозавод", начальник виробництва</w:t>
            </w:r>
          </w:p>
        </w:tc>
        <w:tc>
          <w:tcPr>
            <w:tcW w:w="155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24.12.2020, безтермiново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Оплата -згiдно штатного розпису.Посадовi обов'язки визначенi статутом товариства. Посадова особа непогашеної судимостi за корисливi та посадовi злочини не має. Згоди особи на розкриття паспортних даних не надано.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Грисюк Сергiй Ана</w:t>
            </w:r>
            <w:r>
              <w:rPr>
                <w:rFonts w:ascii="Times New Roman CYR" w:hAnsi="Times New Roman CYR" w:cs="Times New Roman CYR"/>
              </w:rPr>
              <w:t>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"Радивилiвмолоко", Директор</w:t>
            </w:r>
          </w:p>
        </w:tc>
        <w:tc>
          <w:tcPr>
            <w:tcW w:w="155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19.05.2017,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посадових обов'язкiв  Голова наглядової  ради винагороди не отримує.Посадова особа непогашеної судимостi за корисливi та посадовi злочини не має. Посадовi обов'язки визначенi статутом товариства. Згоди особи на розкриття паспортних даних не на</w:t>
            </w:r>
            <w:r>
              <w:rPr>
                <w:rFonts w:ascii="Times New Roman CYR" w:hAnsi="Times New Roman CYR" w:cs="Times New Roman CYR"/>
              </w:rPr>
              <w:t>дано.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Шаповал Ольга Олексiївна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"Рава-Руський маслозавод",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19.05.2017, 4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w:t>
            </w:r>
            <w:r>
              <w:rPr>
                <w:rFonts w:ascii="Times New Roman CYR" w:hAnsi="Times New Roman CYR" w:cs="Times New Roman CYR"/>
              </w:rPr>
              <w:t>иконання посадових обов'язкiв  члена наглядової  ради винагороди не отримує.Посадова особа непогашеної судимостi за корисливi та посадовi злочини не має. Посадовi обов'язки визначенi статутом товариства. Згоди особи на розкриття паспортних даних не надано.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Ковальчук Олександр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"Рава-Руський маслозавод", комiрник</w:t>
            </w:r>
          </w:p>
        </w:tc>
        <w:tc>
          <w:tcPr>
            <w:tcW w:w="155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19.05.2018,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посадови</w:t>
            </w:r>
            <w:r>
              <w:rPr>
                <w:rFonts w:ascii="Times New Roman CYR" w:hAnsi="Times New Roman CYR" w:cs="Times New Roman CYR"/>
              </w:rPr>
              <w:t>х обов'язкiв  члена наглядової  ради винагороди не отримує.Посадова особа непогашеної судимостi за корисливi та посадовi злочини не має. Посадовi обов'язки визначенi статутом товариства. Згоди особи на розкриття паспортних даних не надано.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w:t>
            </w:r>
            <w:r>
              <w:rPr>
                <w:rFonts w:ascii="Times New Roman CYR" w:hAnsi="Times New Roman CYR" w:cs="Times New Roman CYR"/>
              </w:rPr>
              <w:t>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Солонюк Iнна Михайлiвна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"Радивилiвмолоко", Фiнансовий директор</w:t>
            </w:r>
          </w:p>
        </w:tc>
        <w:tc>
          <w:tcPr>
            <w:tcW w:w="155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19.05.2017,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виконання посадових обов'язкiв Голови ревiзiйної </w:t>
            </w:r>
            <w:r>
              <w:rPr>
                <w:rFonts w:ascii="Times New Roman CYR" w:hAnsi="Times New Roman CYR" w:cs="Times New Roman CYR"/>
              </w:rPr>
              <w:t>комiсiї  винагороди не отримує.Посадова особа непогашеної судимостi за корисливi та посадовi злочини не має. Посадовi обов'язки визначенi статутом товариства. Згоди особи на розкриття паспортних даних не надано.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Кудрявце</w:t>
            </w:r>
            <w:r>
              <w:rPr>
                <w:rFonts w:ascii="Times New Roman CYR" w:hAnsi="Times New Roman CYR" w:cs="Times New Roman CYR"/>
              </w:rPr>
              <w:t>ва  Тетяна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"Радивилiвмолоко", юрист</w:t>
            </w:r>
          </w:p>
        </w:tc>
        <w:tc>
          <w:tcPr>
            <w:tcW w:w="155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19.05.2017,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виконання посадових обов'язкiв члена ревiзiйної комiсiї  винагороди не отримує.Посадова ос</w:t>
            </w:r>
            <w:r>
              <w:rPr>
                <w:rFonts w:ascii="Times New Roman CYR" w:hAnsi="Times New Roman CYR" w:cs="Times New Roman CYR"/>
              </w:rPr>
              <w:t>оба непогашеної судимостi за корисливi та посадовi злочини не має. Посадовi обов'язки визначенi статутом товариства. Згоди особи на розкриття паспортних даних не надано.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Данильчук Роман Дмитрович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ТзОВ "Радивилiвмолоко", юрист</w:t>
            </w:r>
          </w:p>
        </w:tc>
        <w:tc>
          <w:tcPr>
            <w:tcW w:w="155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19.05.2017,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посадових обов'язкiв члена ревiзiйної комiсiї  винагороди не отримує.Посадова особа непогашеної судимостi за корисливi та п</w:t>
            </w:r>
            <w:r>
              <w:rPr>
                <w:rFonts w:ascii="Times New Roman CYR" w:hAnsi="Times New Roman CYR" w:cs="Times New Roman CYR"/>
              </w:rPr>
              <w:t>осадовi злочини не має. Посадовi обов'язки визначенi статутом товариства. Згоди особи на розкриття паспортних даних не надано.</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Т.в.о. Директора</w:t>
            </w:r>
          </w:p>
        </w:tc>
        <w:tc>
          <w:tcPr>
            <w:tcW w:w="4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Кубський Степан Богданович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Грисюк Сергiй  Анатолiйович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280 838</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98,293054</w:t>
            </w:r>
          </w:p>
        </w:tc>
        <w:tc>
          <w:tcPr>
            <w:tcW w:w="2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280 838</w:t>
            </w:r>
          </w:p>
        </w:tc>
        <w:tc>
          <w:tcPr>
            <w:tcW w:w="277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Шаповал Ольга Олексiївна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0,00035</w:t>
            </w:r>
          </w:p>
        </w:tc>
        <w:tc>
          <w:tcPr>
            <w:tcW w:w="2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Ковальчук Олександр Анатолiйович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0,00525</w:t>
            </w:r>
          </w:p>
        </w:tc>
        <w:tc>
          <w:tcPr>
            <w:tcW w:w="2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277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Солонюк Iнна Михайлiвна</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Кудрявцева  Тетяна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Данильчук Роман Дмитрович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8339A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займається заготiвлею молока; виробництвом хлiба та хлiбобулочних виробiв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Планується впровадити виробництво сиру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не укладались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щодо управлiння фiнансовими ризиками, у тому</w:t>
      </w:r>
      <w:r>
        <w:rPr>
          <w:rFonts w:ascii="Times New Roman CYR" w:hAnsi="Times New Roman CYR" w:cs="Times New Roman CYR"/>
          <w:sz w:val="24"/>
          <w:szCs w:val="24"/>
        </w:rPr>
        <w:t xml:space="preserve"> числi полiтика щодо страхування кожного основного виду прогнозованої операцiї, для якої використовуються операцiї хеджування емiтентом не проводиться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схильність емітента до цінових ризиків, кредитного ризику, ризику ліквідності та/або ризику грошових </w:t>
      </w:r>
      <w:r>
        <w:rPr>
          <w:rFonts w:ascii="Times New Roman CYR" w:hAnsi="Times New Roman CYR" w:cs="Times New Roman CYR"/>
          <w:b/>
          <w:bCs/>
          <w:sz w:val="24"/>
          <w:szCs w:val="24"/>
        </w:rPr>
        <w:t>потоків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не укладались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w:t>
      </w:r>
      <w:r>
        <w:rPr>
          <w:rFonts w:ascii="Times New Roman CYR" w:hAnsi="Times New Roman CYR" w:cs="Times New Roman CYR"/>
          <w:sz w:val="24"/>
          <w:szCs w:val="24"/>
        </w:rPr>
        <w:t>ативного управлiння.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кодекс корпора</w:t>
      </w:r>
      <w:r>
        <w:rPr>
          <w:rFonts w:ascii="Times New Roman CYR" w:hAnsi="Times New Roman CYR" w:cs="Times New Roman CYR"/>
          <w:sz w:val="24"/>
          <w:szCs w:val="24"/>
        </w:rPr>
        <w:t>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w:t>
      </w:r>
      <w:r>
        <w:rPr>
          <w:rFonts w:ascii="Times New Roman CYR" w:hAnsi="Times New Roman CYR" w:cs="Times New Roman CYR"/>
          <w:b/>
          <w:bCs/>
          <w:sz w:val="24"/>
          <w:szCs w:val="24"/>
        </w:rPr>
        <w:t xml:space="preserve"> управління, який емітент добровільно вирішив застосовувати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w:t>
      </w:r>
      <w:r>
        <w:rPr>
          <w:rFonts w:ascii="Times New Roman CYR" w:hAnsi="Times New Roman CYR" w:cs="Times New Roman CYR"/>
          <w:sz w:val="24"/>
          <w:szCs w:val="24"/>
        </w:rPr>
        <w:t>ьне застосування перелiчених кодексiв. Крiм того, акцiї ПрАТ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w:t>
      </w:r>
      <w:r>
        <w:rPr>
          <w:rFonts w:ascii="Times New Roman CYR" w:hAnsi="Times New Roman CYR" w:cs="Times New Roman CYR"/>
          <w:b/>
          <w:bCs/>
          <w:sz w:val="24"/>
          <w:szCs w:val="24"/>
        </w:rPr>
        <w:t>ація про практику корпоративного управління, застосовувану понад визначені законодавством вимоги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застосовує практику корпоративного управлiння понад визначенi законодавством вимоги.Товариство в своїй дiяльностi керується принципами корпоратив</w:t>
      </w:r>
      <w:r>
        <w:rPr>
          <w:rFonts w:ascii="Times New Roman CYR" w:hAnsi="Times New Roman CYR" w:cs="Times New Roman CYR"/>
          <w:sz w:val="24"/>
          <w:szCs w:val="24"/>
        </w:rPr>
        <w:t>ного управлiння, якi затверджено Рiшенням НКЦПФР №955 вiд 22.07.2014р. та не вiдхиляється вiд вимог цих принципiв.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w:t>
      </w:r>
      <w:r>
        <w:rPr>
          <w:rFonts w:ascii="Times New Roman CYR" w:hAnsi="Times New Roman CYR" w:cs="Times New Roman CYR"/>
          <w:b/>
          <w:bCs/>
          <w:sz w:val="24"/>
          <w:szCs w:val="24"/>
        </w:rPr>
        <w:lastRenderedPageBreak/>
        <w:t>зазначеного в абзацах другому або третьому пункту 1 цієї</w:t>
      </w:r>
      <w:r>
        <w:rPr>
          <w:rFonts w:ascii="Times New Roman CYR" w:hAnsi="Times New Roman CYR" w:cs="Times New Roman CYR"/>
          <w:b/>
          <w:bCs/>
          <w:sz w:val="24"/>
          <w:szCs w:val="24"/>
        </w:rPr>
        <w:t xml:space="preserve">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w:t>
      </w:r>
      <w:r>
        <w:rPr>
          <w:rFonts w:ascii="Times New Roman CYR" w:hAnsi="Times New Roman CYR" w:cs="Times New Roman CYR"/>
          <w:b/>
          <w:bCs/>
          <w:sz w:val="24"/>
          <w:szCs w:val="24"/>
        </w:rPr>
        <w:t>ах другому або третьому пункту 1 цієї частини, обґрунтуйте причини таких дій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застосовує у дiяльностi кодекс корпоративного управлiння.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2020 року рiчнi загальнi збори акцiонерiв Товариством не проводились.</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w:t>
            </w:r>
            <w:r>
              <w:rPr>
                <w:rFonts w:ascii="Times New Roman CYR" w:hAnsi="Times New Roman CYR" w:cs="Times New Roman CYR"/>
                <w:sz w:val="24"/>
                <w:szCs w:val="24"/>
              </w:rPr>
              <w:t>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500"/>
        <w:gridCol w:w="2500"/>
      </w:tblGrid>
      <w:tr w:rsidR="0000000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Залежний член наглядової ради</w:t>
            </w:r>
          </w:p>
        </w:tc>
      </w:tr>
      <w:tr w:rsidR="0000000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Грисюк Сергiй Анатолiйович</w:t>
            </w:r>
          </w:p>
        </w:tc>
        <w:tc>
          <w:tcPr>
            <w:tcW w:w="25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Товариства</w:t>
            </w:r>
          </w:p>
        </w:tc>
      </w:tr>
      <w:tr w:rsidR="0000000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Шаповал Ольга Олексiївна</w:t>
            </w:r>
          </w:p>
        </w:tc>
        <w:tc>
          <w:tcPr>
            <w:tcW w:w="25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Товариства</w:t>
            </w:r>
          </w:p>
        </w:tc>
      </w:tr>
      <w:tr w:rsidR="0000000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Ковальчук Олександр Анатолiйович</w:t>
            </w:r>
          </w:p>
        </w:tc>
        <w:tc>
          <w:tcPr>
            <w:tcW w:w="25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Товариства</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прийнятих на них </w:t>
            </w:r>
            <w:r>
              <w:rPr>
                <w:rFonts w:ascii="Times New Roman CYR" w:hAnsi="Times New Roman CYR" w:cs="Times New Roman CYR"/>
                <w:b/>
                <w:bCs/>
                <w:sz w:val="24"/>
                <w:szCs w:val="24"/>
              </w:rPr>
              <w:lastRenderedPageBreak/>
              <w:t>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 </w:t>
            </w:r>
            <w:r>
              <w:rPr>
                <w:rFonts w:ascii="Times New Roman CYR" w:hAnsi="Times New Roman CYR" w:cs="Times New Roman CYR"/>
                <w:sz w:val="24"/>
                <w:szCs w:val="24"/>
              </w:rPr>
              <w:t>звiтний перiод було проведено 4 (чотири) засiдання наглядової ради.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Засiдання наглядової ради товариства вiд 20.01.2020 року.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засiданнi наглядової ради були прийнятi такi рiшення: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Списати  основнi  засоби  згiдно  перелiку (перелiк додається), так  як</w:t>
            </w:r>
            <w:r>
              <w:rPr>
                <w:rFonts w:ascii="Times New Roman CYR" w:hAnsi="Times New Roman CYR" w:cs="Times New Roman CYR"/>
                <w:sz w:val="24"/>
                <w:szCs w:val="24"/>
              </w:rPr>
              <w:t xml:space="preserve">  вони  непридатнi   для  використання  на  виробництвi i  не  приймають  участь  у  господарськiй   дiяльностi пiдприємства.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товариства вiд 25.02.2020 року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першому питанню порядку денного  ВИРIШИЛИ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вiдповiдностi  до заяви</w:t>
            </w:r>
            <w:r>
              <w:rPr>
                <w:rFonts w:ascii="Times New Roman CYR" w:hAnsi="Times New Roman CYR" w:cs="Times New Roman CYR"/>
                <w:sz w:val="24"/>
                <w:szCs w:val="24"/>
              </w:rPr>
              <w:t xml:space="preserve">  Бориса Павла Васильовича про звiльнення за власним бажанням (у зв'язку з виходом на пенсiю)  з посади Директора  Товариства,  звiльнити  Бориса Павла Васильовича  з займаної посади  з 26 лютого 2020 року.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другому питанню порядку денного  ВИРIШИЛИ: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w:t>
            </w:r>
            <w:r>
              <w:rPr>
                <w:rFonts w:ascii="Times New Roman CYR" w:hAnsi="Times New Roman CYR" w:cs="Times New Roman CYR"/>
                <w:sz w:val="24"/>
                <w:szCs w:val="24"/>
              </w:rPr>
              <w:t>зв'язку з виходом на пенсiю Директора  Товариства Бориса Павла Васильовича,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розглянувши заяву Андрощука Олега Костянтиновича  , керуючись п.п. 8.3.3, 8.3.4 Статуту Товариства  призначити  Андрощука Олега Ко</w:t>
            </w:r>
            <w:r>
              <w:rPr>
                <w:rFonts w:ascii="Times New Roman CYR" w:hAnsi="Times New Roman CYR" w:cs="Times New Roman CYR"/>
                <w:sz w:val="24"/>
                <w:szCs w:val="24"/>
              </w:rPr>
              <w:t>стянтиновича особою, яка здiйснюватиме повноваження Директора Товариства з 27лютого 2020р  до моменту обрання директора товариства загальними зборами акцiонерiв..</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третьому питанню порядку денного  ВИРIШИЛИ: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зi змiною керiвника Товариства ,  зд</w:t>
            </w:r>
            <w:r>
              <w:rPr>
                <w:rFonts w:ascii="Times New Roman CYR" w:hAnsi="Times New Roman CYR" w:cs="Times New Roman CYR"/>
                <w:sz w:val="24"/>
                <w:szCs w:val="24"/>
              </w:rPr>
              <w:t>iйснити збiр необхiдних документiв, якi  подати  суб'єкту державної реєстрацiї для проведення державної реєстрацiї змiн до вiдомостей про Товариство, що мiстяться в Єдиному  державному реєстрi юридичних осiб, фiзичних осiб-пiдприємцiв та громадських формув</w:t>
            </w:r>
            <w:r>
              <w:rPr>
                <w:rFonts w:ascii="Times New Roman CYR" w:hAnsi="Times New Roman CYR" w:cs="Times New Roman CYR"/>
                <w:sz w:val="24"/>
                <w:szCs w:val="24"/>
              </w:rPr>
              <w:t>ань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наглядової ради товариства вiд 05.05.2020 року.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  що  у  зв'язку  з    морально i фiзично  застарiлим   обладнанням ,  а  також   непридатнiстю  його  використання  на  виробництвi ,  неефективнiсть  та  недоцiльнiсть його  полiп</w:t>
            </w:r>
            <w:r>
              <w:rPr>
                <w:rFonts w:ascii="Times New Roman CYR" w:hAnsi="Times New Roman CYR" w:cs="Times New Roman CYR"/>
                <w:sz w:val="24"/>
                <w:szCs w:val="24"/>
              </w:rPr>
              <w:t>шення ( ремонт,  модернiзацiя)    списати  основнi  засоби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товариства вiд 22.12.2020 року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першому питанню порядку денного  ВИРIШИЛИ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вiдповiдностi  до заяви  Андрощука Олега Костянтиновича  про звiльнення за згодою сторiн</w:t>
            </w:r>
            <w:r>
              <w:rPr>
                <w:rFonts w:ascii="Times New Roman CYR" w:hAnsi="Times New Roman CYR" w:cs="Times New Roman CYR"/>
                <w:sz w:val="24"/>
                <w:szCs w:val="24"/>
              </w:rPr>
              <w:t xml:space="preserve"> з посади  тимчасово виконуючого обов'язкiв  Директора  Товариства,  звiльнити  Андрощука Олега Костянтиновича  з займаної посади  з 23 грудня 2020 року.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другому питанню порядку денного  ВИРIШИЛИ: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звiльненням тимчасово виконуючого обов'язкi</w:t>
            </w:r>
            <w:r>
              <w:rPr>
                <w:rFonts w:ascii="Times New Roman CYR" w:hAnsi="Times New Roman CYR" w:cs="Times New Roman CYR"/>
                <w:sz w:val="24"/>
                <w:szCs w:val="24"/>
              </w:rPr>
              <w:t xml:space="preserve">в  Директора  Товариства Андрощука Олега Костянтиновича  розглянувши заяву Кубського Степана Богдановича керуючись п.п. 8.3.3, 8.3.4 Статуту Товариства  призначити  Кубського Степана Богдановича особою, яка здiйснюватиме тимчасово  </w:t>
            </w:r>
            <w:r>
              <w:rPr>
                <w:rFonts w:ascii="Times New Roman CYR" w:hAnsi="Times New Roman CYR" w:cs="Times New Roman CYR"/>
                <w:sz w:val="24"/>
                <w:szCs w:val="24"/>
              </w:rPr>
              <w:lastRenderedPageBreak/>
              <w:t xml:space="preserve">виконуючого  обов'язки  </w:t>
            </w:r>
            <w:r>
              <w:rPr>
                <w:rFonts w:ascii="Times New Roman CYR" w:hAnsi="Times New Roman CYR" w:cs="Times New Roman CYR"/>
                <w:sz w:val="24"/>
                <w:szCs w:val="24"/>
              </w:rPr>
              <w:t>Директора Товариства з 24 грудня 2020р  до моменту обрання директора товариства загальними зборами акцiонерiв.</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третьому питанню порядку денного  ВИРIШИЛИ: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зi змiною керiвника Товариства ,  здiйснити збiр необхiдних документiв, якi  подати  с</w:t>
            </w:r>
            <w:r>
              <w:rPr>
                <w:rFonts w:ascii="Times New Roman CYR" w:hAnsi="Times New Roman CYR" w:cs="Times New Roman CYR"/>
                <w:sz w:val="24"/>
                <w:szCs w:val="24"/>
              </w:rPr>
              <w:t>уб'єкту державної реєстрацiї для проведення державної реєстрацiї змiн до вiдомостей про Товариство, що мiстяться в Єдиному  державному реєстрi юридичних осiб, фiзичних осiб-пiдприємцiв та громадських формувань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у складi Наглядової ради не створювалось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у складi Наглядової ради не створювалось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у складi Наглядової ради не створювалось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у складi Наглядової ради не створювалось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у складi Наглядової ради не створювалось</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2020</w:t>
            </w:r>
            <w:r>
              <w:rPr>
                <w:rFonts w:ascii="Times New Roman CYR" w:hAnsi="Times New Roman CYR" w:cs="Times New Roman CYR"/>
                <w:sz w:val="24"/>
                <w:szCs w:val="24"/>
              </w:rPr>
              <w:t xml:space="preserve"> роцi було 4 засiдання Наглядової ради. Оцiнка роботи Наглядової ради не проводилась.</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компетентнiсть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Кубський Степан Богданович</w:t>
            </w:r>
          </w:p>
        </w:tc>
        <w:tc>
          <w:tcPr>
            <w:tcW w:w="7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Товариства</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 о</w:t>
            </w:r>
            <w:r>
              <w:rPr>
                <w:rFonts w:ascii="Times New Roman CYR" w:hAnsi="Times New Roman CYR" w:cs="Times New Roman CYR"/>
                <w:sz w:val="24"/>
                <w:szCs w:val="24"/>
              </w:rPr>
              <w:t>дноосiбно</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Оцінка роботи </w:t>
            </w:r>
            <w:r>
              <w:rPr>
                <w:rFonts w:ascii="Times New Roman CYR" w:hAnsi="Times New Roman CYR" w:cs="Times New Roman CYR"/>
                <w:b/>
                <w:bCs/>
                <w:sz w:val="24"/>
                <w:szCs w:val="24"/>
              </w:rPr>
              <w:lastRenderedPageBreak/>
              <w:t>виконавчого органу</w:t>
            </w:r>
          </w:p>
        </w:tc>
        <w:tc>
          <w:tcPr>
            <w:tcW w:w="7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не проводилась</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функцiонує у складi:</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Голова Наглядової ради Грисюк Сергiй Анатолiйович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Член Наглядової ради Ковальчук Олександр Анатолiйович</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Член Нагля</w:t>
      </w:r>
      <w:r>
        <w:rPr>
          <w:rFonts w:ascii="Times New Roman CYR" w:hAnsi="Times New Roman CYR" w:cs="Times New Roman CYR"/>
          <w:sz w:val="24"/>
          <w:szCs w:val="24"/>
        </w:rPr>
        <w:t>дової ради Шаповал Ольга Олексiївна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Виконавчий орган  Т.в.в. Директора   Кубський Степан Богданович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немає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член</w:t>
      </w:r>
      <w:r>
        <w:rPr>
          <w:rFonts w:ascii="Times New Roman CYR" w:hAnsi="Times New Roman CYR" w:cs="Times New Roman CYR"/>
          <w:b/>
          <w:bCs/>
          <w:sz w:val="24"/>
          <w:szCs w:val="24"/>
        </w:rPr>
        <w:t xml:space="preserve">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w:t>
      </w:r>
      <w:r>
        <w:rPr>
          <w:rFonts w:ascii="Times New Roman CYR" w:hAnsi="Times New Roman CYR" w:cs="Times New Roman CYR"/>
          <w:b/>
          <w:bCs/>
          <w:sz w:val="24"/>
          <w:szCs w:val="24"/>
        </w:rPr>
        <w:t>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w:t>
            </w:r>
            <w:r>
              <w:rPr>
                <w:rFonts w:ascii="Times New Roman CYR" w:hAnsi="Times New Roman CYR" w:cs="Times New Roman CYR"/>
                <w:sz w:val="24"/>
                <w:szCs w:val="24"/>
              </w:rPr>
              <w:t>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про притягнення до майнової відповідальності членів </w:t>
            </w:r>
            <w:r>
              <w:rPr>
                <w:rFonts w:ascii="Times New Roman CYR" w:hAnsi="Times New Roman CYR" w:cs="Times New Roman CYR"/>
                <w:sz w:val="24"/>
                <w:szCs w:val="24"/>
              </w:rPr>
              <w:lastRenderedPageBreak/>
              <w:t>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Pr>
                <w:rFonts w:ascii="Times New Roman CYR"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Фінансова звітність, </w:t>
            </w:r>
            <w:r>
              <w:rPr>
                <w:rFonts w:ascii="Times New Roman CYR" w:hAnsi="Times New Roman CYR" w:cs="Times New Roman CYR"/>
                <w:sz w:val="24"/>
                <w:szCs w:val="24"/>
              </w:rPr>
              <w:lastRenderedPageBreak/>
              <w:t>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w:t>
            </w:r>
            <w:r>
              <w:rPr>
                <w:rFonts w:ascii="Times New Roman CYR" w:hAnsi="Times New Roman CYR" w:cs="Times New Roman CYR"/>
                <w:b/>
                <w:bCs/>
                <w:sz w:val="24"/>
                <w:szCs w:val="24"/>
              </w:rPr>
              <w:lastRenderedPageBreak/>
              <w:t>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Ідентифікаційний код </w:t>
            </w:r>
            <w:r>
              <w:rPr>
                <w:rFonts w:ascii="Times New Roman CYR" w:hAnsi="Times New Roman CYR" w:cs="Times New Roman CYR"/>
                <w:b/>
                <w:bCs/>
                <w:sz w:val="24"/>
                <w:szCs w:val="24"/>
              </w:rPr>
              <w:lastRenderedPageBreak/>
              <w:t>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Розмір частки </w:t>
            </w:r>
            <w:r>
              <w:rPr>
                <w:rFonts w:ascii="Times New Roman CYR" w:hAnsi="Times New Roman CYR" w:cs="Times New Roman CYR"/>
                <w:b/>
                <w:bCs/>
                <w:sz w:val="24"/>
                <w:szCs w:val="24"/>
              </w:rPr>
              <w:lastRenderedPageBreak/>
              <w:t>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Грисюк Сергiй Анатолiйович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98,293054</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bl>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п.8.1. Статуту  органами Товариства є: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п.8.3.7 та 8.3.8. Статуту кiлькiсний склад Наглядової ради Товариства становить 3 особи, якi обираються загальними зборами з числа акцiонерiв або осiб, якi представляють їхнi iнтереси, та/або незалежних директорiв </w:t>
      </w:r>
      <w:r>
        <w:rPr>
          <w:rFonts w:ascii="Times New Roman CYR" w:hAnsi="Times New Roman CYR" w:cs="Times New Roman CYR"/>
          <w:sz w:val="24"/>
          <w:szCs w:val="24"/>
        </w:rPr>
        <w:t>термiном на 3 роки. Рiшення про обрання членiв Наглядової ради здiйснюється простою бiльшiстю голосiв акцiонерiв, якi зареєструвалися на участь в зборах та є власниками голосуючих акцiй.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п.8.3.5. Статуту Товариства Загальнi збори акцiонерiв Т</w:t>
      </w:r>
      <w:r>
        <w:rPr>
          <w:rFonts w:ascii="Times New Roman CYR" w:hAnsi="Times New Roman CYR" w:cs="Times New Roman CYR"/>
          <w:sz w:val="24"/>
          <w:szCs w:val="24"/>
        </w:rPr>
        <w:t>овариства можуть вирiшувати будь якi питання дiяльностi товариства у тому числi тi, що належать до виключної компетенцiї наглядової ради.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Дострокове звiльнення  членiв наглядової ради вiдбувається згiдно законодавства.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п.8.4. Статуту виконав</w:t>
      </w:r>
      <w:r>
        <w:rPr>
          <w:rFonts w:ascii="Times New Roman CYR" w:hAnsi="Times New Roman CYR" w:cs="Times New Roman CYR"/>
          <w:sz w:val="24"/>
          <w:szCs w:val="24"/>
        </w:rPr>
        <w:t>чим органом Товариства є директор, який здiйснює управлiння поточною дiяльнiстю товариства. Директор  є пiдзвiтний загальним зборам акцiонерiв i Наглядовiй радi Товариства, органiзовує виконання їх рiшень.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п.8.4.4. Статуту  директор обираєтьс</w:t>
      </w:r>
      <w:r>
        <w:rPr>
          <w:rFonts w:ascii="Times New Roman CYR" w:hAnsi="Times New Roman CYR" w:cs="Times New Roman CYR"/>
          <w:sz w:val="24"/>
          <w:szCs w:val="24"/>
        </w:rPr>
        <w:t>я за рiшенням загальних зборiв  та вiдповiдно п.8.4.9  Статуту повноваження директора припиняються за рiшенням зборiв акцiонерiв.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п.8.3. Статуту Наглядова рада Товариства є органом, що здiйснює захист прав </w:t>
      </w:r>
      <w:r>
        <w:rPr>
          <w:rFonts w:ascii="Times New Roman CYR" w:hAnsi="Times New Roman CYR" w:cs="Times New Roman CYR"/>
          <w:sz w:val="24"/>
          <w:szCs w:val="24"/>
        </w:rPr>
        <w:lastRenderedPageBreak/>
        <w:t xml:space="preserve">акцiонерiв Товариства, i в межах компетенцiї, визначеної Статутом, контролює та регулює дiяльнiсть товариства.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 вирiшення пита</w:t>
      </w:r>
      <w:r>
        <w:rPr>
          <w:rFonts w:ascii="Times New Roman CYR" w:hAnsi="Times New Roman CYR" w:cs="Times New Roman CYR"/>
          <w:sz w:val="24"/>
          <w:szCs w:val="24"/>
        </w:rPr>
        <w:t xml:space="preserve">нь, передбачених законом, Статутом.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8.3.2. До компетенцiї Наглядової ради належить вирiшення питань, передбачених законом "Про акцiонернi товариства", Статутом, а також переданих на вирiшення Наглядової ради Загальними зборами.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8.3.3. До виключної компете</w:t>
      </w:r>
      <w:r>
        <w:rPr>
          <w:rFonts w:ascii="Times New Roman CYR" w:hAnsi="Times New Roman CYR" w:cs="Times New Roman CYR"/>
          <w:sz w:val="24"/>
          <w:szCs w:val="24"/>
        </w:rPr>
        <w:t>нцiї Наглядової ради належить: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затвердження в межах своєї компетенцiї положень, якими регулюються питання, пов'язанi з дiяльнiстю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пiдготовка порядку денного Загальних зборiв, прийняття рiшення про дату їх проведення та про включення пропо</w:t>
      </w:r>
      <w:r>
        <w:rPr>
          <w:rFonts w:ascii="Times New Roman CYR" w:hAnsi="Times New Roman CYR" w:cs="Times New Roman CYR"/>
          <w:sz w:val="24"/>
          <w:szCs w:val="24"/>
        </w:rPr>
        <w:t>зицiй до порядку денного, крiм скликання акцiонерами позачергових Загальних зборiв;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прийняття рiшення про проведення чергових або позачергових Загальних зборiв вiдповiдно до цього Статуту, "Положення про Загальнi збори акцiонерiв" та у випадках, встанов</w:t>
      </w:r>
      <w:r>
        <w:rPr>
          <w:rFonts w:ascii="Times New Roman CYR" w:hAnsi="Times New Roman CYR" w:cs="Times New Roman CYR"/>
          <w:sz w:val="24"/>
          <w:szCs w:val="24"/>
        </w:rPr>
        <w:t>лених законом "Про акцiонернi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обрання реєстрацiйної комiсiї, за винятком випадкiв, встановлених законом "Про акцiонернi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визначення дати складення перелiку акцiонерiв, якi мають бути повiдомленi про проведення Загальних зборi</w:t>
      </w:r>
      <w:r>
        <w:rPr>
          <w:rFonts w:ascii="Times New Roman CYR" w:hAnsi="Times New Roman CYR" w:cs="Times New Roman CYR"/>
          <w:sz w:val="24"/>
          <w:szCs w:val="24"/>
        </w:rPr>
        <w:t>в вiдповiдно до п.8.2.10 цього Статуту та мають право на участь у Загальних зборах вiдповiдно до п. 8.2.9 цього Статуту;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затвердження форми i  тексту бюлетеня  для  голосування на Загальних зборах;</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прийняття рiшення про продаж ранiше викуплених Товар</w:t>
      </w:r>
      <w:r>
        <w:rPr>
          <w:rFonts w:ascii="Times New Roman CYR" w:hAnsi="Times New Roman CYR" w:cs="Times New Roman CYR"/>
          <w:sz w:val="24"/>
          <w:szCs w:val="24"/>
        </w:rPr>
        <w:t>иством акцiй;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прийняття рiшення про розмiщення Товариством iнших цiнних паперiв, крiм акцiй;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прийняття рiшення про викуп розмiщених Товариством iнших, крiм акцiй, цiнних паперiв;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затвердження ринкової вартостi майна у випадках, передбачених закон</w:t>
      </w:r>
      <w:r>
        <w:rPr>
          <w:rFonts w:ascii="Times New Roman CYR" w:hAnsi="Times New Roman CYR" w:cs="Times New Roman CYR"/>
          <w:sz w:val="24"/>
          <w:szCs w:val="24"/>
        </w:rPr>
        <w:t>ом "Про акцiонернi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призначення особи, яка здiйснюватиме повноваження Директора до моменту обрання Директора Загальними зборами, у випадках неможливостi виконання Директором своїх обов'язкiв вiдповiдно до п.8.4.10 цього Статуту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обранн</w:t>
      </w:r>
      <w:r>
        <w:rPr>
          <w:rFonts w:ascii="Times New Roman CYR" w:hAnsi="Times New Roman CYR" w:cs="Times New Roman CYR"/>
          <w:sz w:val="24"/>
          <w:szCs w:val="24"/>
        </w:rPr>
        <w:t>я та припинення повноважень голови i членiв iнших органiв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обрання аудитора Товариства та визначення умов договору, що укладатиметься з ним, встановлення розмiру оплати його послуг;</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визначення дати складення перелiку осiб, якi мають прав</w:t>
      </w:r>
      <w:r>
        <w:rPr>
          <w:rFonts w:ascii="Times New Roman CYR" w:hAnsi="Times New Roman CYR" w:cs="Times New Roman CYR"/>
          <w:sz w:val="24"/>
          <w:szCs w:val="24"/>
        </w:rPr>
        <w:t>о на отримання дивiдендiв, порядку та строкiв виплати дивiдендiв у межах граничного строку, визначеного п. 7.5.1. цього Статуту;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вирiшення питань про участь Товариства у промислово-фiнансових групах та iнших об'єднаннях, про заснування iнших юридичних </w:t>
      </w:r>
      <w:r>
        <w:rPr>
          <w:rFonts w:ascii="Times New Roman CYR" w:hAnsi="Times New Roman CYR" w:cs="Times New Roman CYR"/>
          <w:sz w:val="24"/>
          <w:szCs w:val="24"/>
        </w:rPr>
        <w:t>осiб;</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вирiшення питань у разi злиття, приєднання, подiлу, видiлу або перетворення Товариства, а саме: розробка умов договору про злиття (приєднання) або плану подiлу (видiлу, перетворення) та пояснень до них для акцiонерiв, пiдготовка передавального ак</w:t>
      </w:r>
      <w:r>
        <w:rPr>
          <w:rFonts w:ascii="Times New Roman CYR" w:hAnsi="Times New Roman CYR" w:cs="Times New Roman CYR"/>
          <w:sz w:val="24"/>
          <w:szCs w:val="24"/>
        </w:rPr>
        <w:t>та (у разi злиття, приєднання та перетворення) або розподiльного балансу (у разi подiлу та видiлу)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прийняття рiшення про вчинення значних правочинiв та / або про попереднє надання згоди на вчинення значних правочинiв, якi можуть вчинятися Товариством п</w:t>
      </w:r>
      <w:r>
        <w:rPr>
          <w:rFonts w:ascii="Times New Roman CYR" w:hAnsi="Times New Roman CYR" w:cs="Times New Roman CYR"/>
          <w:sz w:val="24"/>
          <w:szCs w:val="24"/>
        </w:rPr>
        <w:t>ротягом не бiльш як одного року з дати прийняття такого рiшення, iз зазначенням характеру правочинiв та їх граничної сукупної вартостi, якщо ринкова вартiсть майна, робiт або послуг, що є предметом такого значного правочину, становить вiд 10 до 25 вiдсоткi</w:t>
      </w:r>
      <w:r>
        <w:rPr>
          <w:rFonts w:ascii="Times New Roman CYR" w:hAnsi="Times New Roman CYR" w:cs="Times New Roman CYR"/>
          <w:sz w:val="24"/>
          <w:szCs w:val="24"/>
        </w:rPr>
        <w:t>в вартостi активiв за даними останньої рiчної фiнансової звiтностi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прийняття рiшення про надання згоди на вчинення правочину, щодо вчинення якого є заiнтересованiсть, у випадках, передбачених чинним законодавством;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визначення ймовiрност</w:t>
      </w:r>
      <w:r>
        <w:rPr>
          <w:rFonts w:ascii="Times New Roman CYR" w:hAnsi="Times New Roman CYR" w:cs="Times New Roman CYR"/>
          <w:sz w:val="24"/>
          <w:szCs w:val="24"/>
        </w:rPr>
        <w:t xml:space="preserve">i визнання Товариства неплатоспроможним внаслiдок прийняття </w:t>
      </w:r>
      <w:r>
        <w:rPr>
          <w:rFonts w:ascii="Times New Roman CYR" w:hAnsi="Times New Roman CYR" w:cs="Times New Roman CYR"/>
          <w:sz w:val="24"/>
          <w:szCs w:val="24"/>
        </w:rPr>
        <w:lastRenderedPageBreak/>
        <w:t>ним на себе зобов'язань або їх виконання, у тому числi внаслiдок виплати дивiдендiв або викупу акцiй;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прийняття рiшення про обрання оцiнювача майна Товариства та затвердження умов договору, що</w:t>
      </w:r>
      <w:r>
        <w:rPr>
          <w:rFonts w:ascii="Times New Roman CYR" w:hAnsi="Times New Roman CYR" w:cs="Times New Roman CYR"/>
          <w:sz w:val="24"/>
          <w:szCs w:val="24"/>
        </w:rPr>
        <w:t xml:space="preserve"> укладатиметься з ним, встановлення розмiру оплати його послуг;</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w:t>
      </w:r>
      <w:r>
        <w:rPr>
          <w:rFonts w:ascii="Times New Roman CYR" w:hAnsi="Times New Roman CYR" w:cs="Times New Roman CYR"/>
          <w:sz w:val="24"/>
          <w:szCs w:val="24"/>
        </w:rPr>
        <w:t>слуг;</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надсилання в порядку, передбаченому законом "Про акцiонернi Товариства",  пропозицiї акцiонерам про придбання належних їм простих акцiй особою (особами, що дiють спiльно), яка придбала контрольний пакет акцiй;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затвердження органiзацiйної структури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попереднє узгодження рiшень Директора з розпорядження нерухомим i рухомим майном Товариства, грошовими коштами, отримання кредитiв, тощо, якщо сума угод перевищує лiмiт (розмiр суми) встановлений За</w:t>
      </w:r>
      <w:r>
        <w:rPr>
          <w:rFonts w:ascii="Times New Roman CYR" w:hAnsi="Times New Roman CYR" w:cs="Times New Roman CYR"/>
          <w:sz w:val="24"/>
          <w:szCs w:val="24"/>
        </w:rPr>
        <w:t>гальними зборами, та надання попередньої згоди Директору на укладення таких угод;</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винесення рiшень про притягнення до майнової вiдповiдальностi посадових осiб органiв управлiння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вирiшення iнших питань, що належать до виключної компетенц</w:t>
      </w:r>
      <w:r>
        <w:rPr>
          <w:rFonts w:ascii="Times New Roman CYR" w:hAnsi="Times New Roman CYR" w:cs="Times New Roman CYR"/>
          <w:sz w:val="24"/>
          <w:szCs w:val="24"/>
        </w:rPr>
        <w:t>iї Наглядової ради згiдно iз законом.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не можуть вирiшуватися iншими органами Товариства, крiм Загальних зборiв, за винятком випадкiв, встановлених законом.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8.3.4. До компетенцiї Наглядової ради</w:t>
      </w:r>
      <w:r>
        <w:rPr>
          <w:rFonts w:ascii="Times New Roman CYR" w:hAnsi="Times New Roman CYR" w:cs="Times New Roman CYR"/>
          <w:sz w:val="24"/>
          <w:szCs w:val="24"/>
        </w:rPr>
        <w:t xml:space="preserve"> вiдносяться всi питання дiяльностi Товариства, крiм тих, що входять до компетенцiї Загальних зборiв та Директора.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обрання корпоративного секретаря, який вiдповiдає за взаємодiю Товариства з акцiонерами та/або iн</w:t>
      </w:r>
      <w:r>
        <w:rPr>
          <w:rFonts w:ascii="Times New Roman CYR" w:hAnsi="Times New Roman CYR" w:cs="Times New Roman CYR"/>
          <w:sz w:val="24"/>
          <w:szCs w:val="24"/>
        </w:rPr>
        <w:t>весторами;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погодження призначення керiвникiв та головних бухгалтерiв дочiрнiх пiдприємств, фiлiй та представництв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погодження  умов оплати працi дочiрнiх пiдприємств, фiлiй та представництв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iнiцiатива проведення позачергових</w:t>
      </w:r>
      <w:r>
        <w:rPr>
          <w:rFonts w:ascii="Times New Roman CYR" w:hAnsi="Times New Roman CYR" w:cs="Times New Roman CYR"/>
          <w:sz w:val="24"/>
          <w:szCs w:val="24"/>
        </w:rPr>
        <w:t xml:space="preserve"> ревiзiй та перевiрок, в т.ч. аудиторських, фiнансово-господарської дiяльностi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подання рекомендацiй Загальним зборам щодо розмiру та способу змiни статутного капiталу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попереднiй розгляд всiх питань, що належать до компетенцiї </w:t>
      </w:r>
      <w:r>
        <w:rPr>
          <w:rFonts w:ascii="Times New Roman CYR" w:hAnsi="Times New Roman CYR" w:cs="Times New Roman CYR"/>
          <w:sz w:val="24"/>
          <w:szCs w:val="24"/>
        </w:rPr>
        <w:t>Загальних зборiв, пiдготовка цих питань до розгляду на Загальних зборах;</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призначення Голови та секретаря Загальних зборiв, затвердження регламенту проведення Загальних зборiв;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подання рекомендацiй Загальним зборам акцiонерiв щодо порядку розподiлу пр</w:t>
      </w:r>
      <w:r>
        <w:rPr>
          <w:rFonts w:ascii="Times New Roman CYR" w:hAnsi="Times New Roman CYR" w:cs="Times New Roman CYR"/>
          <w:sz w:val="24"/>
          <w:szCs w:val="24"/>
        </w:rPr>
        <w:t>ибутку, строку та порядку виплати частки прибутку (дивiдендiв), визначення порядку покриття збиткiв;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контроль за виконанням рiшень Загальних зборiв;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розгляд висновкiв, матерiалiв перевiрок, службових розслiдувань, що проводяться в Товариствi;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по</w:t>
      </w:r>
      <w:r>
        <w:rPr>
          <w:rFonts w:ascii="Times New Roman CYR" w:hAnsi="Times New Roman CYR" w:cs="Times New Roman CYR"/>
          <w:sz w:val="24"/>
          <w:szCs w:val="24"/>
        </w:rPr>
        <w:t>переднiй розгляд рiчних звiтiв, балансiв та висновкiв Ревiзiйної комiсiї щодо них;</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розгляд поточних звiтiв Директора;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розгляд скарг на дiї Директора з боку членiв трудового колективу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передача питань, що належать до компетенцiї Нагля</w:t>
      </w:r>
      <w:r>
        <w:rPr>
          <w:rFonts w:ascii="Times New Roman CYR" w:hAnsi="Times New Roman CYR" w:cs="Times New Roman CYR"/>
          <w:sz w:val="24"/>
          <w:szCs w:val="24"/>
        </w:rPr>
        <w:t>дової ради, для вирiшення Директором Товариства, крiм питань, що належать до виключної компетенцiї Наглядової ради;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iншi повноваження, делегованi Загальними зборами та передбаченi протоколами Загальних зборiв та/або "Положенням про Наглядову раду".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w:t>
      </w:r>
      <w:r>
        <w:rPr>
          <w:rFonts w:ascii="Times New Roman CYR" w:hAnsi="Times New Roman CYR" w:cs="Times New Roman CYR"/>
          <w:sz w:val="24"/>
          <w:szCs w:val="24"/>
        </w:rPr>
        <w:t>тання, що належать до виключної компетенцiї наглядової ради Товариства, не можуть вирiшуватися iншими органами товариства, крiм загальних зборiв, за винятком випадкiв, встановлених законом.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п.8.4. Статуту виконавчим органом Товариства є дире</w:t>
      </w:r>
      <w:r>
        <w:rPr>
          <w:rFonts w:ascii="Times New Roman CYR" w:hAnsi="Times New Roman CYR" w:cs="Times New Roman CYR"/>
          <w:sz w:val="24"/>
          <w:szCs w:val="24"/>
        </w:rPr>
        <w:t>ктор який здiйснює управлiння поточною дiяльнiстю товариства. Директор є пiдзвiтним загальним зборам акцiонерiв i Наглядовiй радi Товариства, органiзовує виконання їх рiшень.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8.4.3. Директор вправi без довiреностi дiяти вiд iменi Товариства, в тому числi представляти його iнтереси, вчиняти правочини вiд iменi Товариства, видавати накази та давати розпорядження, обов'язковi для виконання всiма працiвниками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8.4.4. Д</w:t>
      </w:r>
      <w:r>
        <w:rPr>
          <w:rFonts w:ascii="Times New Roman CYR" w:hAnsi="Times New Roman CYR" w:cs="Times New Roman CYR"/>
          <w:sz w:val="24"/>
          <w:szCs w:val="24"/>
        </w:rPr>
        <w:t>иректор обирається Загальними зборами i вважається обраним, якщо за кандидатуру  проголосувала проста бiльшiсть голосiв акцiонерiв, якi зареєструвалися для участi у Загальних зборах та є власниками голосуючих акцiй. Наглядова рада вiд iменi Товариства може</w:t>
      </w:r>
      <w:r>
        <w:rPr>
          <w:rFonts w:ascii="Times New Roman CYR" w:hAnsi="Times New Roman CYR" w:cs="Times New Roman CYR"/>
          <w:sz w:val="24"/>
          <w:szCs w:val="24"/>
        </w:rPr>
        <w:t xml:space="preserve"> укласти з Директором контракт, умови якого затверджуються  Загальними зборами.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8.4.5. Директором може бути будь-яка фiзична особа, яка має повну цивiльну дiєздатнiсть i не є членом Наглядової ради чи членом Ревiзiйної комiсiї. Одна й та сама особа може об</w:t>
      </w:r>
      <w:r>
        <w:rPr>
          <w:rFonts w:ascii="Times New Roman CYR" w:hAnsi="Times New Roman CYR" w:cs="Times New Roman CYR"/>
          <w:sz w:val="24"/>
          <w:szCs w:val="24"/>
        </w:rPr>
        <w:t>иратися Директором неодноразово.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8.4.6. 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w:t>
      </w:r>
      <w:r>
        <w:rPr>
          <w:rFonts w:ascii="Times New Roman CYR" w:hAnsi="Times New Roman CYR" w:cs="Times New Roman CYR"/>
          <w:b/>
          <w:bCs/>
          <w:sz w:val="24"/>
          <w:szCs w:val="24"/>
        </w:rPr>
        <w:t>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НАДАННЯ ОБГРУНТОВАНОЇ ВПЕВНЕНОСТI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ЩОДО IНФОРМАЦIЇ, НАВЕДЕНОЇ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ЗВIТI ПРО КОРП</w:t>
      </w:r>
      <w:r>
        <w:rPr>
          <w:rFonts w:ascii="Times New Roman CYR" w:hAnsi="Times New Roman CYR" w:cs="Times New Roman CYR"/>
          <w:sz w:val="24"/>
          <w:szCs w:val="24"/>
        </w:rPr>
        <w:t>ОРАТИВНЕ УПРАВЛIННЯ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"РАВА-РУСЬКИЙ МАСЛОЗАВОД"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2020 року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З НАДАННЯ ВПЕВНЕНОСТI  НЕЗАЛЕЖНОГО ПРАКТИКУЮЧОГО ФАХIВЦЯ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Управлiнському персоналу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"РАВА-РУСЬКИЙ МАС</w:t>
      </w:r>
      <w:r>
        <w:rPr>
          <w:rFonts w:ascii="Times New Roman CYR" w:hAnsi="Times New Roman CYR" w:cs="Times New Roman CYR"/>
          <w:sz w:val="24"/>
          <w:szCs w:val="24"/>
        </w:rPr>
        <w:t>ЛОЗАВОД",</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НКЦПФР</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предмет завдання та предмет завдання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отримали достатнi та вiдповiднi докази для надання обгрунтованої впевненостi щодо iнформацiї, зазначеної у пунктах 5-9 Звiту про корпоративне управлiння ПРИВАТНОГО АКЦIОНЕРНОГО ТОВАРИСТВА "РАВА-РУСЬКИЙ МАСЛОЗАВОД", iдентифiкацiйний код юридичної особи: </w:t>
      </w:r>
      <w:r>
        <w:rPr>
          <w:rFonts w:ascii="Times New Roman CYR" w:hAnsi="Times New Roman CYR" w:cs="Times New Roman CYR"/>
          <w:sz w:val="24"/>
          <w:szCs w:val="24"/>
        </w:rPr>
        <w:t xml:space="preserve">00446434, мiсцезнаходження: Україна, 80300, Львiвська область, м.Жовква,  вул. Л.Українки,буд.40, далi-Товариство), станом на 31 грудня 2020 року, складеного у </w:t>
      </w:r>
      <w:r>
        <w:rPr>
          <w:rFonts w:ascii="Times New Roman CYR" w:hAnsi="Times New Roman CYR" w:cs="Times New Roman CYR"/>
          <w:sz w:val="24"/>
          <w:szCs w:val="24"/>
        </w:rPr>
        <w:lastRenderedPageBreak/>
        <w:t>вiдповiдностi до вимог статтi 40-1 Закону України "Про цiннi папери та фондовий ринок" вiд 23.02</w:t>
      </w:r>
      <w:r>
        <w:rPr>
          <w:rFonts w:ascii="Times New Roman CYR" w:hAnsi="Times New Roman CYR" w:cs="Times New Roman CYR"/>
          <w:sz w:val="24"/>
          <w:szCs w:val="24"/>
        </w:rPr>
        <w:t>.2006 року № 3480-IV (далi - Закон № 3480-IV) та внутрiшнiх документiв Товариства, якi регулюють систему корпоративного управлiння, систему внутрiшнього контролю та систему управлiння ризиками.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ми перевiрили iнформацiю, зазначену в пунктах 1-4 з</w:t>
      </w:r>
      <w:r>
        <w:rPr>
          <w:rFonts w:ascii="Times New Roman CYR" w:hAnsi="Times New Roman CYR" w:cs="Times New Roman CYR"/>
          <w:sz w:val="24"/>
          <w:szCs w:val="24"/>
        </w:rPr>
        <w:t xml:space="preserve">вiту  про корпоративне управлiння Товариства станом на 31 грудня 2020 року.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Предметом перевiрки з надання обгрунтованої впевненостi щодо iнформацiї у звiтi про корпоративне управлiння є документи та вiдомостi, що розкривають або пiдтверджують iнформацiю:</w:t>
      </w: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основних характеристик систем внутрiшнього контролю i управлiння ризиками емiтента; перелiк осiб, якi прямо або опосередковано є власниками значного пакета акцiй емiтента; iнформацiю про будь-якi обмеження прав участi та голосування акцiонерiв (уча</w:t>
      </w:r>
      <w:r>
        <w:rPr>
          <w:rFonts w:ascii="Times New Roman CYR" w:hAnsi="Times New Roman CYR" w:cs="Times New Roman CYR"/>
          <w:sz w:val="24"/>
          <w:szCs w:val="24"/>
        </w:rPr>
        <w:t xml:space="preserve">сникiв) на загальних зборах емiтента; порядок призначення та звiльнення посадових осiб емiтента; повноваження посадових осiб емiтента.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Застосовнi критерiї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Закон України "Про цiннi папери та фондовий ринок" вiд 23.02.2006 року № 3480-IV(статтi 40-1)</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Зако</w:t>
      </w:r>
      <w:r>
        <w:rPr>
          <w:rFonts w:ascii="Times New Roman CYR" w:hAnsi="Times New Roman CYR" w:cs="Times New Roman CYR"/>
          <w:sz w:val="24"/>
          <w:szCs w:val="24"/>
        </w:rPr>
        <w:t>н України "Про акцiонернi товариства" вiд 17.09.2008 року №514-VI.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Властивi обмеження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що оцiнка ефективностi внутрiшнього контролю не стосується майбутнiх перiодiв внаслiдок ризику, що внутрiшнiй контроль може стати неадекватним через</w:t>
      </w:r>
      <w:r>
        <w:rPr>
          <w:rFonts w:ascii="Times New Roman CYR" w:hAnsi="Times New Roman CYR" w:cs="Times New Roman CYR"/>
          <w:sz w:val="24"/>
          <w:szCs w:val="24"/>
        </w:rPr>
        <w:t xml:space="preserve"> змiни в обставинах або через недотримання або неповне дотримання його полiтик та процедур.</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Конкретна мета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Цей звiт з надання впевненостi незалежного практикуючого фахiвця щодо iнформацiї, наведеної у звiтi про корпоративне управлiння може бути включений </w:t>
      </w:r>
      <w:r>
        <w:rPr>
          <w:rFonts w:ascii="Times New Roman CYR" w:hAnsi="Times New Roman CYR" w:cs="Times New Roman CYR"/>
          <w:sz w:val="24"/>
          <w:szCs w:val="24"/>
        </w:rPr>
        <w:t>до звiту керiвництва в складi рiчної регулярної iнформацiї, що розкривається Товариством на фондовому ринку вiдповiдно до вимог Закону № 3480-IV, та не може використовуватись для iнших цiлей.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Вiдносна вiдповiдальнiсть управлiнського персоналу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w:t>
      </w:r>
      <w:r>
        <w:rPr>
          <w:rFonts w:ascii="Times New Roman CYR" w:hAnsi="Times New Roman CYR" w:cs="Times New Roman CYR"/>
          <w:sz w:val="24"/>
          <w:szCs w:val="24"/>
        </w:rPr>
        <w:t xml:space="preserve">й персонал Товариства несе вiдповiдальнiсть за пiдготовку та достовiрне представлення iнформацiї у звiтi про корпоративне управлiння станом на 31 грудня 2020 року, складеного вiдповiдно вимог статтi 40-1 Закону № 3480-IV. Управлiнський персонал також несе </w:t>
      </w:r>
      <w:r>
        <w:rPr>
          <w:rFonts w:ascii="Times New Roman CYR" w:hAnsi="Times New Roman CYR" w:cs="Times New Roman CYR"/>
          <w:sz w:val="24"/>
          <w:szCs w:val="24"/>
        </w:rPr>
        <w:t xml:space="preserve">вiдповiдальнiсть за такий внутрiшнiй контроль, який вiн визначає потрiбним для забезпечення розкриття iнформацiї, що не мiстить суттєвих викривлень внаслiдок шахрайства або помилки.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Вiдносна вiдповiдальнiсть практикуючого фахiвця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Нашою вiдповiдальнi</w:t>
      </w:r>
      <w:r>
        <w:rPr>
          <w:rFonts w:ascii="Times New Roman CYR" w:hAnsi="Times New Roman CYR" w:cs="Times New Roman CYR"/>
          <w:sz w:val="24"/>
          <w:szCs w:val="24"/>
        </w:rPr>
        <w:t>стю є незалежне надання висновку щодо iнформацiї зазначеної у пунктах 5-9 звiту про корпоративне управлiння Товариства, складеного станом на 31 грудня 2020 року вiдповiдно вимог статтi 40-1 Закону № 3480-IV на основi отриманих нами доказiв.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завдання вiдповiдно до МСЗНВ 3000 (переглянутий) та МСЗНВ, якi стосуються конкретного предмета завдання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Ми виконали наше завдання з надання впевненостi вiдповiдно до Мiжнародного стандарту завдання з надання впевненостi 3000 (переглянутий) "Завда</w:t>
      </w:r>
      <w:r>
        <w:rPr>
          <w:rFonts w:ascii="Times New Roman CYR" w:hAnsi="Times New Roman CYR" w:cs="Times New Roman CYR"/>
          <w:sz w:val="24"/>
          <w:szCs w:val="24"/>
        </w:rPr>
        <w:t>ння з надання впевненостi, що не є аудитом чи оглядом iсторичної фiнансової iнформацiї". Цей стандарт вимагає вiд нас дотримання етичних вимог, а також планування й виконання завдання для отримання достатнiх i прийнятних доказiв для того, щоб надати виснов</w:t>
      </w:r>
      <w:r>
        <w:rPr>
          <w:rFonts w:ascii="Times New Roman CYR" w:hAnsi="Times New Roman CYR" w:cs="Times New Roman CYR"/>
          <w:sz w:val="24"/>
          <w:szCs w:val="24"/>
        </w:rPr>
        <w:t>ок, призначений пiдвищити ступiнь довiри користувачiв, iнших нiж вiдповiдальна сторона, щодо iнформацiї, вiдображенiй у звiтi з корпоративного управлiння за вiдповiдними критерiями.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отримали розумiння предмета перевiрки та iнших обставин завдання, в мiр</w:t>
      </w:r>
      <w:r>
        <w:rPr>
          <w:rFonts w:ascii="Times New Roman CYR" w:hAnsi="Times New Roman CYR" w:cs="Times New Roman CYR"/>
          <w:sz w:val="24"/>
          <w:szCs w:val="24"/>
        </w:rPr>
        <w:t>i, достатнiй для можливостi iдентифiкувати та оцiнити ризики суттєвого викривлення iнформацiї з предмета завдання, та отримання таким чином основи для розробки й виконання процедур у вiдповiдь на оцiненi ризики i достатньої впевненостi на пiдтримку свого в</w:t>
      </w:r>
      <w:r>
        <w:rPr>
          <w:rFonts w:ascii="Times New Roman CYR" w:hAnsi="Times New Roman CYR" w:cs="Times New Roman CYR"/>
          <w:sz w:val="24"/>
          <w:szCs w:val="24"/>
        </w:rPr>
        <w:t xml:space="preserve">исновку.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Отримуючи розумiння предмета завдання та iнших обставин завдання ми також отримали розумiння внутрiшнього контролю за пiдготовкою iнформацiї з предмета завдання доречного до завдання. Це включає оцiнку конструкцiї тих заходiв контролю, що є дореч</w:t>
      </w:r>
      <w:r>
        <w:rPr>
          <w:rFonts w:ascii="Times New Roman CYR" w:hAnsi="Times New Roman CYR" w:cs="Times New Roman CYR"/>
          <w:sz w:val="24"/>
          <w:szCs w:val="24"/>
        </w:rPr>
        <w:t xml:space="preserve">ними до завдання та визначення, чи було їх застосовано через виконання вiдповiдних процедур на додаток до запиту персоналу, якiй вiдповiдає за iнформацiю з предмета завдання.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основi свого розумiння ми iдентифiкували та оцiнили ризики суттєвого викривле</w:t>
      </w:r>
      <w:r>
        <w:rPr>
          <w:rFonts w:ascii="Times New Roman CYR" w:hAnsi="Times New Roman CYR" w:cs="Times New Roman CYR"/>
          <w:sz w:val="24"/>
          <w:szCs w:val="24"/>
        </w:rPr>
        <w:t>ння iнформацiї з предмета завдання, розробили й виконали процедури у вiдповiдь на оцiненi ризики та отримали достатню впевненiсть на пiдтримку свого висновку. Наша оцiнка ризикiв суттєвого викривлення включає очiкування, що заходи контролю працюють ефектив</w:t>
      </w:r>
      <w:r>
        <w:rPr>
          <w:rFonts w:ascii="Times New Roman CYR" w:hAnsi="Times New Roman CYR" w:cs="Times New Roman CYR"/>
          <w:sz w:val="24"/>
          <w:szCs w:val="24"/>
        </w:rPr>
        <w:t>но. Крiм будь-яких iнших процедур щодо iнформацiї з предмета завдання, доречних за обставин завдання, нашi процедури включали отримання достатнiх та прийнятних доказiв стосовно операцiйної ефективностi заходiв контролю за iнформацiєю з предмета завдання.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Застосовнi вимоги контролю якостi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аудиторська фiрма дотримується вимог Мiжнародного стандарту контролю якостi 1 та вiдповiдно впровадила комплексну систему контролю якостi, включаючи документовану полiтику та процедури щодо дотримання етичних вимог, п</w:t>
      </w:r>
      <w:r>
        <w:rPr>
          <w:rFonts w:ascii="Times New Roman CYR" w:hAnsi="Times New Roman CYR" w:cs="Times New Roman CYR"/>
          <w:sz w:val="24"/>
          <w:szCs w:val="24"/>
        </w:rPr>
        <w:t>рофесiйних стандартiв i застосовних вимог чинного законодавства.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Дотримання вимог незалежностi та iнших етичних вимог</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дотримались вимог незалежностi та iнших етичних вимог, викладених у Кодексi етики професiйних бухгалтерiв, затвердженому Радою з Мiжна</w:t>
      </w:r>
      <w:r>
        <w:rPr>
          <w:rFonts w:ascii="Times New Roman CYR" w:hAnsi="Times New Roman CYR" w:cs="Times New Roman CYR"/>
          <w:sz w:val="24"/>
          <w:szCs w:val="24"/>
        </w:rPr>
        <w:t>родних стандартiв етики для бухгалтерiв, який грунтується на фундаментальних принципах чесностi, об'єктивностi, професiйної компетентностi та належної ретельностi, конфiденцiйностi та професiйної поведiнки.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Перегляд виконаної роботи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Виконана робота вклю</w:t>
      </w:r>
      <w:r>
        <w:rPr>
          <w:rFonts w:ascii="Times New Roman CYR" w:hAnsi="Times New Roman CYR" w:cs="Times New Roman CYR"/>
          <w:sz w:val="24"/>
          <w:szCs w:val="24"/>
        </w:rPr>
        <w:t xml:space="preserve">чала оцiнку прийнятностi застосовних критерiїв.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Перевiрка вiдповiдностi iнформацiї, наведеної у звiтi про корпоративне управлiння та пiдтверджувальної iнформацiї, отриманої iз документiв, наданих Товариством, вiдповiдей керiвництва Товариства на запити, д</w:t>
      </w:r>
      <w:r>
        <w:rPr>
          <w:rFonts w:ascii="Times New Roman CYR" w:hAnsi="Times New Roman CYR" w:cs="Times New Roman CYR"/>
          <w:sz w:val="24"/>
          <w:szCs w:val="24"/>
        </w:rPr>
        <w:t>аних iз вiдкритих джерел, тощо, проведена шляхом спiвставлення (порiвняння) iнформацiї звiту про корпоративне управлiння та iнформацiї отриманої аудиторами iз рiзних джерел.</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ходi перевiрки  були використанi данi iз наступних джерел:</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статут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внутрiшнi положення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протоколи засiдань Наглядової ради Товариства, проведених у 2020 роцi;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перелiк акцiонерiв Товариства станом на 31.12.2020 року;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вiдповiдi на запити вiд практикуючого фахiвця;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письмовi запевнення вiд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w:t>
      </w:r>
      <w:r>
        <w:rPr>
          <w:rFonts w:ascii="Times New Roman CYR" w:hAnsi="Times New Roman CYR" w:cs="Times New Roman CYR"/>
          <w:sz w:val="24"/>
          <w:szCs w:val="24"/>
        </w:rPr>
        <w:t>агальнодоступна iнформацiйна база даних Нацiональної комiсiї з цiнних паперiв та фондового ринку про ринок цiнних паперiв :// https://smida.gov.ua/db/emitent/00446434;</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єдиний державний реєстр юридичних осiб, фiзичних осiб-пiдприємцiв та формувань https:/</w:t>
      </w:r>
      <w:r>
        <w:rPr>
          <w:rFonts w:ascii="Times New Roman CYR" w:hAnsi="Times New Roman CYR" w:cs="Times New Roman CYR"/>
          <w:sz w:val="24"/>
          <w:szCs w:val="24"/>
        </w:rPr>
        <w:t>/usr.minjust.gov.ua/ua/freesearch/;</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бiзнес партнера https://sfs.gov.ua/businesspartner;</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-сторiнка ПРИВАТНОГО АКЦIОНЕРНОГО ТОВАРИСТВА "РАВА-РУСЬКИЙ МАСЛОЗАВОД"</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мережi iнтернет  https:// 00446434.infosite.com.ua</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Завдання передбачало виконання процедур для отримання доказiв стосовно iнформацiї, наведеної у Звiтi про корпоративне управлiння, що включає опис основних характеристик систем внутрiшнього контролю i управлiння ризиками, перелiк осiб, якi прямо або опосере</w:t>
      </w:r>
      <w:r>
        <w:rPr>
          <w:rFonts w:ascii="Times New Roman CYR" w:hAnsi="Times New Roman CYR" w:cs="Times New Roman CYR"/>
          <w:sz w:val="24"/>
          <w:szCs w:val="24"/>
        </w:rPr>
        <w:t>дковано є власниками значного пакета акцiй, iнформацiю про будь-якi обмеження прав участi та голосування акцiонерiв (учасникiв) на загальних зборах, опис порядку призначення та звiльнення посадових осiб, опис повноважень посадових осiб за рiк, що закiнчивс</w:t>
      </w:r>
      <w:r>
        <w:rPr>
          <w:rFonts w:ascii="Times New Roman CYR" w:hAnsi="Times New Roman CYR" w:cs="Times New Roman CYR"/>
          <w:sz w:val="24"/>
          <w:szCs w:val="24"/>
        </w:rPr>
        <w:t>я датою 31 грудня 2020 року. Вибiр процедур залежав вiд нашого судження, включаючи оцiнку ризикiв суттєвих викривлень iнформацiї внаслiдок шахрайства або помилки. Виконуючи оцiнку цих ризикiв, ми розглянули заходи внутрiшнього контролю, що стосуються склад</w:t>
      </w:r>
      <w:r>
        <w:rPr>
          <w:rFonts w:ascii="Times New Roman CYR" w:hAnsi="Times New Roman CYR" w:cs="Times New Roman CYR"/>
          <w:sz w:val="24"/>
          <w:szCs w:val="24"/>
        </w:rPr>
        <w:t xml:space="preserve">ання звiту про корпоративне управлiння i документiв з метою розробки процедур, якi вiдповiдають обставинам, а не з метою висловлення думки щодо ефективностi внутрiшнього контролю Товариства.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Висновок практикуючого фахiвця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нашу думку iнформацiю, яка н</w:t>
      </w:r>
      <w:r>
        <w:rPr>
          <w:rFonts w:ascii="Times New Roman CYR" w:hAnsi="Times New Roman CYR" w:cs="Times New Roman CYR"/>
          <w:sz w:val="24"/>
          <w:szCs w:val="24"/>
        </w:rPr>
        <w:t>аведена у звiтi про корпоративне управлiння, пiдготовлено правильно в усiх суттєвих аспектах на основi критерiїв Закону України "Про цiннi папери та фондовий ринок" вiд 23.02.2006 року №3480-IV, Закону України "Про акцiонернi товариства" вiд 17.09.2008 рок</w:t>
      </w:r>
      <w:r>
        <w:rPr>
          <w:rFonts w:ascii="Times New Roman CYR" w:hAnsi="Times New Roman CYR" w:cs="Times New Roman CYR"/>
          <w:sz w:val="24"/>
          <w:szCs w:val="24"/>
        </w:rPr>
        <w:t>у №514-VI.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Пояснювальний параграф</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Звертаємо Вашу увагу на те, що в порушення  ст. 32 Закону України "Про акцiонернi товариства" вiд 17.09.2008 року №514-VI. ПрАТ "Рава-Руський маслозавод" в 2020р. не провiв черговi  рiчнi загальнi збори акцiонерiв.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вимог ст.40-1 Закону № 3480-IV, ми перевiрили iнформацiю, зазначену в пунктах 1-4 звiту про корпоративне управлiння Товариства станом на 31 грудня 2020 року. Ми не висловлюємо нашу думку щодо цiєї iнформацiї.</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ЩОДО ВИМОГ IНШИХ ЗАКОНОДАВЧИХ </w:t>
      </w:r>
      <w:r>
        <w:rPr>
          <w:rFonts w:ascii="Times New Roman CYR" w:hAnsi="Times New Roman CYR" w:cs="Times New Roman CYR"/>
          <w:sz w:val="24"/>
          <w:szCs w:val="24"/>
        </w:rPr>
        <w:t>ТА НОРМАТИВНО-ПРАВОВИХ АКТIВ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виконання завдання з метою надання впевненостi щодо корпоративного управлiння дають можливiсть сформулювати судження щодо: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вiдповiдностi системи корпоративного управлiння у Товариствi вимогам Закону України "Про а</w:t>
      </w:r>
      <w:r>
        <w:rPr>
          <w:rFonts w:ascii="Times New Roman CYR" w:hAnsi="Times New Roman CYR" w:cs="Times New Roman CYR"/>
          <w:sz w:val="24"/>
          <w:szCs w:val="24"/>
        </w:rPr>
        <w:t xml:space="preserve">кцiонернi товариства" вiд 17.09.2008 року №514-VI, Закону України "Про цiннi папери та фондовий ринок" вiд 23.02.2006 року №3480-IV та вимогам його статуту;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вiдповiдностi вiдображення iнформацiї у звiтi про корпоративне управлiння.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дiяльностi Тов</w:t>
      </w:r>
      <w:r>
        <w:rPr>
          <w:rFonts w:ascii="Times New Roman CYR" w:hAnsi="Times New Roman CYR" w:cs="Times New Roman CYR"/>
          <w:sz w:val="24"/>
          <w:szCs w:val="24"/>
        </w:rPr>
        <w:t>ариства є одержання прибутку вiд здiйснення виробничої, комерцiйної, посередницької та iншої дiяльностi у вiдповiдностi i на умовах, визначених чинним законодавством i цим Статутом.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управлiння Товариства є: Загальнi збори, Наглядова рада, Директор</w:t>
      </w:r>
      <w:r>
        <w:rPr>
          <w:rFonts w:ascii="Times New Roman CYR" w:hAnsi="Times New Roman CYR" w:cs="Times New Roman CYR"/>
          <w:sz w:val="24"/>
          <w:szCs w:val="24"/>
        </w:rPr>
        <w:t xml:space="preserve"> (Виконавчий орган).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контролю є: Ревiзiйна комiсiя.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досягнення мети Товариства його органи здiйснюють управлiння таким чином, щоб забезпечити як розвиток Товариства в цiлому, так i реалiзацiю права кожного акцiонера на отримання частини прибут</w:t>
      </w:r>
      <w:r>
        <w:rPr>
          <w:rFonts w:ascii="Times New Roman CYR" w:hAnsi="Times New Roman CYR" w:cs="Times New Roman CYR"/>
          <w:sz w:val="24"/>
          <w:szCs w:val="24"/>
        </w:rPr>
        <w:t>ку (дивiдендiв) Товариства. Поряд з цим, Товариство здiйснює свою дiяльнiсть вiдповiдно до правил дiлової етики та враховує iнтереси суспiльства в цiлому.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корпоративного управлiння в Товариствi забезпечує з</w:t>
      </w:r>
      <w:r>
        <w:rPr>
          <w:rFonts w:ascii="Times New Roman CYR" w:hAnsi="Times New Roman CYR" w:cs="Times New Roman CYR"/>
          <w:sz w:val="24"/>
          <w:szCs w:val="24"/>
        </w:rPr>
        <w:t>ахист прав та законних iнтересiв акцiонерiв, а також рiвне ставлення до всiх акцiонерiв незалежно вiд кiлькостi акцiй, якими вiн володiє, та iнших факторiв.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корпоративнiй структурi Товариства наявна дiєва Наглядова рада, квалiфiкований виконавчий орган -</w:t>
      </w:r>
      <w:r>
        <w:rPr>
          <w:rFonts w:ascii="Times New Roman CYR" w:hAnsi="Times New Roman CYR" w:cs="Times New Roman CYR"/>
          <w:sz w:val="24"/>
          <w:szCs w:val="24"/>
        </w:rPr>
        <w:t>Директор; Ревiзiйна комiсiя; рацiональний i чiткий розподiл повноважень мiж ними, а також належна система пiдзвiтностi та контролю. Система корпоративного управлiння створює необхiднi умови для своєчасного обмiну iнформацiєю та ефективної взаємодiї мiж наг</w:t>
      </w:r>
      <w:r>
        <w:rPr>
          <w:rFonts w:ascii="Times New Roman CYR" w:hAnsi="Times New Roman CYR" w:cs="Times New Roman CYR"/>
          <w:sz w:val="24"/>
          <w:szCs w:val="24"/>
        </w:rPr>
        <w:t>лядовою радою та виконавчим органом. Органи Товариства та їх посадовi особи дiють на основi усiєї необхiдної iнформацiї, сумлiнно, добросовiсно та розумно в iнтересах Товариства та його акцiонерiв.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Наглядо</w:t>
      </w:r>
      <w:r>
        <w:rPr>
          <w:rFonts w:ascii="Times New Roman CYR" w:hAnsi="Times New Roman CYR" w:cs="Times New Roman CYR"/>
          <w:sz w:val="24"/>
          <w:szCs w:val="24"/>
        </w:rPr>
        <w:t>ва рада Товариства є колегiальним органом, що здiйснює захист прав акцiонерiв, i в межах компетенцiї, визначеної статутом та чинним законодавством України, контролює та регулює дiяльнiсть виконавчого органу -Директора.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w:t>
      </w:r>
      <w:r>
        <w:rPr>
          <w:rFonts w:ascii="Times New Roman CYR" w:hAnsi="Times New Roman CYR" w:cs="Times New Roman CYR"/>
          <w:sz w:val="24"/>
          <w:szCs w:val="24"/>
        </w:rPr>
        <w:t>у Товариства, Директор  є одноосiбним виконавчим органом Товариства, який здiйснює управлiння поточною дiяльнiстю Товариства. Директор  пiдзвiтний Загальним зборам i Наглядовiй радi, органiзовує виконання їх рiшень. Директор  дiє вiд iменi Товариства у меж</w:t>
      </w:r>
      <w:r>
        <w:rPr>
          <w:rFonts w:ascii="Times New Roman CYR" w:hAnsi="Times New Roman CYR" w:cs="Times New Roman CYR"/>
          <w:sz w:val="24"/>
          <w:szCs w:val="24"/>
        </w:rPr>
        <w:t>ах, встановлених Статутом Товариства i законом.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Дiюча у Товариствi система контролю за його фiнансово-господарською дiяльнiстю сприяє збереженню та рацiональному використанню фiнансових i матерiальних ресурсiв Товариства, забезпеченню точностi та повноти </w:t>
      </w:r>
      <w:r>
        <w:rPr>
          <w:rFonts w:ascii="Times New Roman CYR" w:hAnsi="Times New Roman CYR" w:cs="Times New Roman CYR"/>
          <w:sz w:val="24"/>
          <w:szCs w:val="24"/>
        </w:rPr>
        <w:t>бухгалтерських записiв, пiдтриманню прозоростi та достовiрностi фiнансових звiтiв, запобiганню та викриттю фальсифiкацiй та помилок, забезпеченню стабiльного та ефективного функцiонування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Контроль за фiнансово-господарською дiяльнiстю Товарист</w:t>
      </w:r>
      <w:r>
        <w:rPr>
          <w:rFonts w:ascii="Times New Roman CYR" w:hAnsi="Times New Roman CYR" w:cs="Times New Roman CYR"/>
          <w:sz w:val="24"/>
          <w:szCs w:val="24"/>
        </w:rPr>
        <w:t>ва здiйснюється як через залучення незалежного зовнiшнього аудитора (аудиторської фiрми), так i через механiзми внутрiшнього контролю, зокрема в Товариствi передбачено Ревiзiйну комiсiю.</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кодексом корпоративного у</w:t>
      </w:r>
      <w:r>
        <w:rPr>
          <w:rFonts w:ascii="Times New Roman CYR" w:hAnsi="Times New Roman CYR" w:cs="Times New Roman CYR"/>
          <w:sz w:val="24"/>
          <w:szCs w:val="24"/>
        </w:rPr>
        <w:t>правлiння.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не приймало рiшення про добровiльне застосування кодексiв корпоративного управлiння фондової бiржi, будь-яких об'єднань юридичних осiб або будь-яких iнших кодексiв корпоративного управлiння.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застосовує практику корпо</w:t>
      </w:r>
      <w:r>
        <w:rPr>
          <w:rFonts w:ascii="Times New Roman CYR" w:hAnsi="Times New Roman CYR" w:cs="Times New Roman CYR"/>
          <w:sz w:val="24"/>
          <w:szCs w:val="24"/>
        </w:rPr>
        <w:t>ративного управлiння понад визначенi чинним законодавством України вимоги.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Ми перевiрили iнформацiю, подану в звiтi про корпоративне управлiння щодо застосування кодексу корпоративного управлiння. Вимоги Закону України "Про акцiонернi товариства" вiд 17.0</w:t>
      </w:r>
      <w:r>
        <w:rPr>
          <w:rFonts w:ascii="Times New Roman CYR" w:hAnsi="Times New Roman CYR" w:cs="Times New Roman CYR"/>
          <w:sz w:val="24"/>
          <w:szCs w:val="24"/>
        </w:rPr>
        <w:t>9.2008 року № 514-VI та Закону України "Про цiннi папери та фондовий ринок" вiд 23.02.2006 року №3480-IV дотримуються.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перевiрили iнформацiю про проведенi загальнi збори акцiонерiв та загальний опис прийнятих на загальних зборах рiшень, якi вiдображенi</w:t>
      </w:r>
      <w:r>
        <w:rPr>
          <w:rFonts w:ascii="Times New Roman CYR" w:hAnsi="Times New Roman CYR" w:cs="Times New Roman CYR"/>
          <w:sz w:val="24"/>
          <w:szCs w:val="24"/>
        </w:rPr>
        <w:t xml:space="preserve"> у звiтi про корпоративне управлiння. Iнформацiя розкрита повнiстю з дотриманням вимог Закону України "Про акцiонернi товариства" вiд 17.09.2008 року № 514-VI та Закону України "Про цiннi папери та фондовий ринок" вiд 23.02.2006 року №3480-IV.</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перевiри</w:t>
      </w:r>
      <w:r>
        <w:rPr>
          <w:rFonts w:ascii="Times New Roman CYR" w:hAnsi="Times New Roman CYR" w:cs="Times New Roman CYR"/>
          <w:sz w:val="24"/>
          <w:szCs w:val="24"/>
        </w:rPr>
        <w:t>ли iнформацiю щодо персонального складу наглядової ради Товариства, iнформацiю про проведенi засiдання та загальний опис прийнятих на них рiшень. Iнформацiя у звiтi про корпоративне управлiння достовiрна та вiдповiдає Закону України "Про акцiонернi товарис</w:t>
      </w:r>
      <w:r>
        <w:rPr>
          <w:rFonts w:ascii="Times New Roman CYR" w:hAnsi="Times New Roman CYR" w:cs="Times New Roman CYR"/>
          <w:sz w:val="24"/>
          <w:szCs w:val="24"/>
        </w:rPr>
        <w:t>тва" вiд 17.09.2008 року № 514-VI та Закону України "Про цiннi папери та фондовий ринок" вiд 23.02.2006 року №3480-IV.</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розкриває iнформацiю про iстотнi фактори ризику, якi можуть вплинути на фiнансовий стан та результати господарської дiяльност</w:t>
      </w:r>
      <w:r>
        <w:rPr>
          <w:rFonts w:ascii="Times New Roman CYR" w:hAnsi="Times New Roman CYR" w:cs="Times New Roman CYR"/>
          <w:sz w:val="24"/>
          <w:szCs w:val="24"/>
        </w:rPr>
        <w:t>i Товариства в майбутньому i якi можна з достатньою мiрою впевненостi спрогнозувати, про наявну в Товариствi систему управлiння такими ризиками, а також про основнi характеристики системи внутрiшнього контролю. Керiвництво Товариства приймає рiшення з мiнi</w:t>
      </w:r>
      <w:r>
        <w:rPr>
          <w:rFonts w:ascii="Times New Roman CYR" w:hAnsi="Times New Roman CYR" w:cs="Times New Roman CYR"/>
          <w:sz w:val="24"/>
          <w:szCs w:val="24"/>
        </w:rPr>
        <w:t>мiзацiї ризикiв, спираючись на власнi знання та досвiд, та застосовуючи наявнi ресурси. На нашу думку, опис надає правдиву та неупереджену iнформацiю щодо основних характеристик системи внутрiшнього контролю i управлiння ризиками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осiб,</w:t>
      </w:r>
      <w:r>
        <w:rPr>
          <w:rFonts w:ascii="Times New Roman CYR" w:hAnsi="Times New Roman CYR" w:cs="Times New Roman CYR"/>
          <w:sz w:val="24"/>
          <w:szCs w:val="24"/>
        </w:rPr>
        <w:t xml:space="preserve"> якi прямо або опосередковано є власниками значного пакета акцiй Товариства, на нашу думку, вiдповiдає вiдомостям, зазначеним в перелiку акцiонерiв, складеного станом на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31.12.2020 року.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обмеження прав участi та голосування акцiонерiв (учасникiв) на загальних зборах акцiонерiв Товариства, на нашу думку, вiдповiдає вiдомостям, зазначеним в перелiку акцiонерiв, складеного станом на 31.12.2020 року.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призначен</w:t>
      </w:r>
      <w:r>
        <w:rPr>
          <w:rFonts w:ascii="Times New Roman CYR" w:hAnsi="Times New Roman CYR" w:cs="Times New Roman CYR"/>
          <w:sz w:val="24"/>
          <w:szCs w:val="24"/>
        </w:rPr>
        <w:t>ня (обрання) та звiльнення (припинення повноважень) посадових осiб емiтента, який вiдображений у звiтi про корпоративне управлiння, визначено чинним статутом Товариства та внутрiшнiми положеннями Товариства. На нашу думку, цей порядок в повнiй мiрi вiдповi</w:t>
      </w:r>
      <w:r>
        <w:rPr>
          <w:rFonts w:ascii="Times New Roman CYR" w:hAnsi="Times New Roman CYR" w:cs="Times New Roman CYR"/>
          <w:sz w:val="24"/>
          <w:szCs w:val="24"/>
        </w:rPr>
        <w:t>дає вимогам Закону України "Про акцiонернi товариства" вiд 17.09.2008 року № 514-VI щодо призначення (обрання) та звiльнення (припинення повноважень) посадових осiб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посадових осiб, якi зазначенi у звiтi про корпоративне управлiння</w:t>
      </w:r>
      <w:r>
        <w:rPr>
          <w:rFonts w:ascii="Times New Roman CYR" w:hAnsi="Times New Roman CYR" w:cs="Times New Roman CYR"/>
          <w:sz w:val="24"/>
          <w:szCs w:val="24"/>
        </w:rPr>
        <w:t>, визначенi статутом Товариства та внутрiшнiми положеннями. На нашу думку, повноваження посадових осiб Товариства в повнiй мiрi вiдповiдають вимогам Закону України "Про акцiонернi товариства" вiд 17.09.2008 року № 514-VI та iншим вимогам чинного законодавс</w:t>
      </w:r>
      <w:r>
        <w:rPr>
          <w:rFonts w:ascii="Times New Roman CYR" w:hAnsi="Times New Roman CYR" w:cs="Times New Roman CYR"/>
          <w:sz w:val="24"/>
          <w:szCs w:val="24"/>
        </w:rPr>
        <w:t>тва України та забезпечують посадових осiб Товариства необхiдними можливостями для здiйснення ними своїх функцiй.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Незалежний практикуючий фахiвець              ___________    Сороколат Наталiя Григорiвна                                                   </w:t>
      </w: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реєстрацiї у реєстрi аудиторiв 100366)</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практикуючого фахiвця(аудиторську фiрму)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Товариство з обмеженою вiдповiдальнiстю "Емкон-Аудит"</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Iдентифiкацiйний код юр</w:t>
      </w:r>
      <w:r>
        <w:rPr>
          <w:rFonts w:ascii="Times New Roman CYR" w:hAnsi="Times New Roman CYR" w:cs="Times New Roman CYR"/>
          <w:sz w:val="24"/>
          <w:szCs w:val="24"/>
        </w:rPr>
        <w:t>идичної особи: 37153128</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"ЕМКОН-АУДИТ" включене до Реєстру аудиторiв та суб'єктiв аудиторської дiяльностi за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4374</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 03057, м. Київ, вул. Євгенiї Мiрошниченко, 10-Б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 "Емкон-Аудит"   _________________    Сороколат Наталiя</w:t>
      </w:r>
      <w:r>
        <w:rPr>
          <w:rFonts w:ascii="Times New Roman CYR" w:hAnsi="Times New Roman CYR" w:cs="Times New Roman CYR"/>
          <w:sz w:val="24"/>
          <w:szCs w:val="24"/>
        </w:rPr>
        <w:t xml:space="preserve"> Григорiвна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реєстрацiї у реєстрi аудиторiв 100366)</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складання звiту                              "15" квiтня 2021 року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Грисюк Сергiй  Анатолiйович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280 838</w:t>
            </w: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98,293054</w:t>
            </w: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280 838</w:t>
            </w:r>
          </w:p>
        </w:tc>
        <w:tc>
          <w:tcPr>
            <w:tcW w:w="212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280 838</w:t>
            </w: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98,293054</w:t>
            </w: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280 838</w:t>
            </w:r>
          </w:p>
        </w:tc>
        <w:tc>
          <w:tcPr>
            <w:tcW w:w="212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285 715</w:t>
            </w:r>
          </w:p>
        </w:tc>
        <w:tc>
          <w:tcPr>
            <w:tcW w:w="2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1,05</w:t>
            </w:r>
          </w:p>
        </w:tc>
        <w:tc>
          <w:tcPr>
            <w:tcW w:w="5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вiдповiдно до Статуту та чинного законодавства України</w:t>
            </w:r>
          </w:p>
        </w:tc>
        <w:tc>
          <w:tcPr>
            <w:tcW w:w="3621"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w:t>
            </w:r>
            <w:r>
              <w:rPr>
                <w:rFonts w:ascii="Times New Roman CYR" w:hAnsi="Times New Roman CYR" w:cs="Times New Roman CYR"/>
                <w:b/>
                <w:bCs/>
              </w:rPr>
              <w:t>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13.05.2011</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34/13/1/11</w:t>
            </w:r>
          </w:p>
        </w:tc>
        <w:tc>
          <w:tcPr>
            <w:tcW w:w="2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Львiвське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4000122477</w:t>
            </w:r>
          </w:p>
        </w:tc>
        <w:tc>
          <w:tcPr>
            <w:tcW w:w="15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285 715</w:t>
            </w:r>
          </w:p>
        </w:tc>
        <w:tc>
          <w:tcPr>
            <w:tcW w:w="1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300 000,75</w:t>
            </w:r>
          </w:p>
        </w:tc>
        <w:tc>
          <w:tcPr>
            <w:tcW w:w="14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лiстингу/делiстингу цiнних паперiв на фондових бiржах немає</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1 493</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793</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627</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1 493</w:t>
            </w:r>
          </w:p>
        </w:tc>
        <w:tc>
          <w:tcPr>
            <w:tcW w:w="1082"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має у своїй власностi основних засобiв на суму 1879 тис. грн. (за залишковою вартiстю).</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3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3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3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Pr>
                <w:rFonts w:ascii="Times New Roman CYR" w:hAnsi="Times New Roman CYR" w:cs="Times New Roman CYR"/>
              </w:rPr>
              <w:t>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перевищує розрахункову вартiсть чистих активiв на 619 тис.грн. Скоригований статутний капiтал перевищує розрахункову вартiсть чистих активiв на 619 тис.грн. Порушенi вимоги частини третьої статтi 155 Цивiльного кодексу України. Вимагаєтьс</w:t>
            </w:r>
            <w:r>
              <w:rPr>
                <w:rFonts w:ascii="Times New Roman CYR" w:hAnsi="Times New Roman CYR" w:cs="Times New Roman CYR"/>
              </w:rPr>
              <w:t>я зменшення статутного капiталу.</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облігаціями (за кожним власним </w:t>
            </w:r>
            <w:r>
              <w:rPr>
                <w:rFonts w:ascii="Times New Roman CYR" w:hAnsi="Times New Roman CYR" w:cs="Times New Roman CYR"/>
              </w:rPr>
              <w:lastRenderedPageBreak/>
              <w:t>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3 387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вiдображаються у бухгалтерському облiку та фiнансовiй звiтностi тiльки тодi, коли: - їх оцiнка може бути достовiрно визначена; - iснує вiрогiднiсть зменшення економiчних вигод в майбутньому в результатi їх погашення.</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Молоко</w:t>
            </w:r>
          </w:p>
        </w:tc>
        <w:tc>
          <w:tcPr>
            <w:tcW w:w="218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1006 тонн</w:t>
            </w:r>
          </w:p>
        </w:tc>
        <w:tc>
          <w:tcPr>
            <w:tcW w:w="218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7968</w:t>
            </w:r>
          </w:p>
        </w:tc>
        <w:tc>
          <w:tcPr>
            <w:tcW w:w="219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c>
          <w:tcPr>
            <w:tcW w:w="218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1006 тонн</w:t>
            </w:r>
          </w:p>
        </w:tc>
        <w:tc>
          <w:tcPr>
            <w:tcW w:w="218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9557,8</w:t>
            </w:r>
          </w:p>
        </w:tc>
        <w:tc>
          <w:tcPr>
            <w:tcW w:w="219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Сировина</w:t>
            </w:r>
          </w:p>
        </w:tc>
        <w:tc>
          <w:tcPr>
            <w:tcW w:w="59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Паливно-мастильнi матерiали</w:t>
            </w:r>
          </w:p>
        </w:tc>
        <w:tc>
          <w:tcPr>
            <w:tcW w:w="59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Заробiтна плата</w:t>
            </w:r>
          </w:p>
        </w:tc>
        <w:tc>
          <w:tcPr>
            <w:tcW w:w="59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 р-н, м. 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189650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w:t>
            </w:r>
            <w:r>
              <w:rPr>
                <w:rFonts w:ascii="Times New Roman CYR" w:hAnsi="Times New Roman CYR" w:cs="Times New Roman CYR"/>
                <w:b/>
                <w:bCs/>
              </w:rPr>
              <w:t>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044-591-04-37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044-591-04-37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здiснює професiйну депозитарну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обслуговування емiсiї ЦП №У-3853 вiд 08.06.2011</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"Емкон-Аудит"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37153128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03057, - р-н, м. Київ, вул. Євгенiї Мiрошниченко, 10-Б</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4374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w:t>
            </w:r>
            <w:r>
              <w:rPr>
                <w:rFonts w:ascii="Times New Roman CYR" w:hAnsi="Times New Roman CYR" w:cs="Times New Roman CYR"/>
                <w:b/>
                <w:bCs/>
              </w:rPr>
              <w:t xml:space="preserve">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044-222-69-41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044-222-69-41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 (аудиторська фiрма) яка надає аудиторськi послуги емiтенту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№КУ-061, вiд 06.04.2021 року</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"Приватбанк"</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14360570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79008, Львівська обл., - р-н, м. Львiв, просп.Чорновола,95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ліцензії або іншого документа на цей вид </w:t>
            </w:r>
            <w:r>
              <w:rPr>
                <w:rFonts w:ascii="Times New Roman CYR" w:hAnsi="Times New Roman CYR" w:cs="Times New Roman CYR"/>
                <w:b/>
                <w:bCs/>
              </w:rPr>
              <w:lastRenderedPageBreak/>
              <w:t>діяльності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АВ №483524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05.08.2009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032-297-74-72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032-297-74-72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а саме дiяльнiсть зберiгача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вiдкриття рахункiв у ЦП ЄЛ 07/ вiд 19.05.2011</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"Рава-Руський маслозавод"</w:t>
            </w:r>
          </w:p>
        </w:tc>
        <w:tc>
          <w:tcPr>
            <w:tcW w:w="1654"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00446434</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Львівська область, м.Рава-Руська</w:t>
            </w:r>
          </w:p>
        </w:tc>
        <w:tc>
          <w:tcPr>
            <w:tcW w:w="1654"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4622710400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10.51.0</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34</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80300 Жовква, Л. Українки, 40, (03252) 614-23</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w:t>
            </w:r>
            <w:r>
              <w:rPr>
                <w:rFonts w:ascii="Times New Roman CYR" w:hAnsi="Times New Roman CYR" w:cs="Times New Roman CYR"/>
              </w:rPr>
              <w:t>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24"/>
        <w:gridCol w:w="776"/>
        <w:gridCol w:w="1200"/>
        <w:gridCol w:w="200"/>
        <w:gridCol w:w="1400"/>
        <w:gridCol w:w="1400"/>
      </w:tblGrid>
      <w:tr w:rsidR="00000000">
        <w:tblPrEx>
          <w:tblCellMar>
            <w:top w:w="0" w:type="dxa"/>
            <w:bottom w:w="0" w:type="dxa"/>
          </w:tblCellMar>
        </w:tblPrEx>
        <w:trPr>
          <w:gridBefore w:val="3"/>
          <w:wBefore w:w="7000" w:type="dxa"/>
          <w:trHeight w:val="280"/>
        </w:trPr>
        <w:tc>
          <w:tcPr>
            <w:tcW w:w="1600" w:type="dxa"/>
            <w:gridSpan w:val="2"/>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4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1 966</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1 847</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3 563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3 362</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3 092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( 2 070 )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( 1 396 )</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( 1 245 )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1 498</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2 008</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1 847</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1 489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1 141</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2 987</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3 149</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2 612</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24"/>
        <w:gridCol w:w="776"/>
        <w:gridCol w:w="1400"/>
        <w:gridCol w:w="1400"/>
        <w:gridCol w:w="1400"/>
      </w:tblGrid>
      <w:tr w:rsidR="00000000">
        <w:tblPrEx>
          <w:tblCellMar>
            <w:top w:w="0" w:type="dxa"/>
            <w:bottom w:w="0" w:type="dxa"/>
          </w:tblCellMar>
        </w:tblPrEx>
        <w:trPr>
          <w:trHeight w:val="529"/>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5"/>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024"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2 257</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w:t>
            </w:r>
            <w:r>
              <w:rPr>
                <w:rFonts w:ascii="Times New Roman CYR" w:hAnsi="Times New Roman CYR" w:cs="Times New Roman CYR"/>
              </w:rPr>
              <w:t>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992</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3 243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3 387</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1 485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2 987</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3 149</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2 612</w:t>
            </w:r>
          </w:p>
        </w:tc>
      </w:tr>
    </w:tbl>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Власний капiтал Товариства на 31.12.2020 р. складається з наступних статтей:</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зареєстрований капiтал  300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нерозподiленi збитки      (542)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Кубський Степан Богданович</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Шаповал Ольга Олексiївна</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"Рава-Руський маслозавод"</w:t>
            </w:r>
          </w:p>
        </w:tc>
        <w:tc>
          <w:tcPr>
            <w:tcW w:w="1654"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00446434</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12 689</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w:t>
            </w:r>
            <w:r>
              <w:rPr>
                <w:rFonts w:ascii="Times New Roman CYR" w:hAnsi="Times New Roman CYR" w:cs="Times New Roman CYR"/>
              </w:rPr>
              <w:t xml:space="preserve">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( 10 200 )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( 11 877 )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2 489</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( 2 299 )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( 1 767 )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( 253 )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( 52 )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( 281 )</w:t>
            </w:r>
          </w:p>
        </w:tc>
      </w:tr>
    </w:tbl>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w:t>
            </w:r>
          </w:p>
        </w:tc>
      </w:tr>
    </w:tbl>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7 794</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3 364</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675</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593</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12 656</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13 773</w:t>
            </w:r>
          </w:p>
        </w:tc>
      </w:tr>
    </w:tbl>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285 715</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285 715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285 715</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285 715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0,269500</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-0,983500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0,269500</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-0,983500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Чистий дохiд вiд реалiзацiї продукцiї (товарiв, робiт, послу</w:t>
      </w:r>
      <w:r>
        <w:rPr>
          <w:rFonts w:ascii="Times New Roman CYR" w:hAnsi="Times New Roman CYR" w:cs="Times New Roman CYR"/>
        </w:rPr>
        <w:t>г)  за звiтний перiод склав 12 689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Кубський Степан Богданович</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Шаповал Ольга Олексiївна</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"Рава-Руський маслозавод"</w:t>
            </w:r>
          </w:p>
        </w:tc>
        <w:tc>
          <w:tcPr>
            <w:tcW w:w="1990"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00446434</w:t>
            </w:r>
          </w:p>
        </w:tc>
      </w:tr>
    </w:tbl>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rPr>
          <w:rFonts w:ascii="Times New Roman CYR" w:hAnsi="Times New Roman CYR" w:cs="Times New Roman CYR"/>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right"/>
              <w:rPr>
                <w:rFonts w:ascii="Times New Roman CYR" w:hAnsi="Times New Roman CYR" w:cs="Times New Roman CYR"/>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15 790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16 232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w:t>
            </w:r>
            <w:r>
              <w:rPr>
                <w:rFonts w:ascii="Times New Roman CYR" w:hAnsi="Times New Roman CYR" w:cs="Times New Roman CYR"/>
              </w:rPr>
              <w:t>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( 10 064 )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( 11 117 )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( 2 506 )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( 2 070 )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( 675 )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( 2 534 )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( 2 187 )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( 1 888 )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( 1 630 )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( 646 )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645"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r>
    </w:tbl>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Грошi та їх еквiваленти за звiтний перiод становили 151 тис. грн. у тому числi  на рахунках в банках 151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Кубський Степан Богданович</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Шаповал Ольга Олексiївна</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"Рава-Руський маслозавод"</w:t>
            </w:r>
          </w:p>
        </w:tc>
        <w:tc>
          <w:tcPr>
            <w:tcW w:w="1800" w:type="dxa"/>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00446434</w:t>
            </w: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w:t>
            </w:r>
          </w:p>
        </w:tc>
      </w:tr>
    </w:tbl>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Заявлений та сплачений статутний капiтал становить 300000 грн. 75 коп. Вiн роздiлений на 285715 штук простих iменних акцiй номiнальною вартiстю 1,05 грн. за акцiю.</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Кубський Степан Богданович</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Шаповал Ольга Олексiївна</w:t>
      </w:r>
    </w:p>
    <w:p w:rsidR="00000000" w:rsidRDefault="008339A8">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Примiтки до фiнансової звiтностi ПрАТ "Рава-Руський маслозавод"" за 2020 рiк.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Загальна iнформацiя про компанiю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Повна назва фiнансової компанiї - Приватне акцiонерне товариство "Рава-Руський маслозавод"", зареєстроване i дiє в Українi, згiдно</w:t>
      </w:r>
      <w:r>
        <w:rPr>
          <w:rFonts w:ascii="Times New Roman CYR" w:hAnsi="Times New Roman CYR" w:cs="Times New Roman CYR"/>
          <w:sz w:val="24"/>
          <w:szCs w:val="24"/>
        </w:rPr>
        <w:t xml:space="preserve"> iз законодавством України. Номер запису в Єдиному державному реєстрi  юридичних та фiзичних осiб-пiдприємцiв 1 398 120 0000 000124 вiд 24 лютого 1992року.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 за ЄДРПОУ: 00446434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 дiяльностi Товариства : Перероблення молока, виробництво масл</w:t>
      </w:r>
      <w:r>
        <w:rPr>
          <w:rFonts w:ascii="Times New Roman CYR" w:hAnsi="Times New Roman CYR" w:cs="Times New Roman CYR"/>
          <w:sz w:val="24"/>
          <w:szCs w:val="24"/>
        </w:rPr>
        <w:t>а та сиру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Чисельнiсть працiвникiв Товариства станом на 31.12.2020 року складає 14 спiвробiтникiв.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Фактична адреса: 80300, Львiвська область, м. Жовква, вул. Л.Українки, буд.40. Тел./факс: 0325261-423. Електронна пошта vat_rrm@ukr.net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Кубський С</w:t>
      </w:r>
      <w:r>
        <w:rPr>
          <w:rFonts w:ascii="Times New Roman CYR" w:hAnsi="Times New Roman CYR" w:cs="Times New Roman CYR"/>
          <w:sz w:val="24"/>
          <w:szCs w:val="24"/>
        </w:rPr>
        <w:t>тепан Богданович</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Головний бухгалтер-  Шаповал Ольга Олексiївна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вiдокремлених пiдроздiлiв. Товариство не має iнвестицiй у будь-якi iншi компанiї чи органiзацiї.</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Основа складання фiнансової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Достовiрне подання та вiдповiдн</w:t>
      </w:r>
      <w:r>
        <w:rPr>
          <w:rFonts w:ascii="Times New Roman CYR" w:hAnsi="Times New Roman CYR" w:cs="Times New Roman CYR"/>
          <w:sz w:val="24"/>
          <w:szCs w:val="24"/>
        </w:rPr>
        <w:t>iсть МСФЗ</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є фiнансовою звiтнiстю загального призначення, яка сформована з метою достовiрного подання фiнансового стану, фiнансових результатiв дiяльностi та грошових потокiв Товариства для задоволення iнформацiйних потреб шир</w:t>
      </w:r>
      <w:r>
        <w:rPr>
          <w:rFonts w:ascii="Times New Roman CYR" w:hAnsi="Times New Roman CYR" w:cs="Times New Roman CYR"/>
          <w:sz w:val="24"/>
          <w:szCs w:val="24"/>
        </w:rPr>
        <w:t xml:space="preserve">окого кола користувачiв при прийняттi ними економiчних рiшень.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фiнансової звiтностi Товариства за рiк, що закiнчився 31 грудня 2019 року, є Мiжнароднi стандарти фiнансової звiтностi (МСФЗ), включаючи Мiжнароднi стандарти бухгалтерсь</w:t>
      </w:r>
      <w:r>
        <w:rPr>
          <w:rFonts w:ascii="Times New Roman CYR" w:hAnsi="Times New Roman CYR" w:cs="Times New Roman CYR"/>
          <w:sz w:val="24"/>
          <w:szCs w:val="24"/>
        </w:rPr>
        <w:t>кого облiку (МСБО) та Тлумачення (КТМФЗ, ПКТ), виданi Радою з Мiжнародних стандартiв бухгалтерського облiку (РМСБО), в редакцiї чиннiй на 01 сiчня 2018 року, що офiцiйно оприлюдненнi на веб-сайтi Мiнiстерства фiнансiв України.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Пiдготовлена Товариством фiна</w:t>
      </w:r>
      <w:r>
        <w:rPr>
          <w:rFonts w:ascii="Times New Roman CYR" w:hAnsi="Times New Roman CYR" w:cs="Times New Roman CYR"/>
          <w:sz w:val="24"/>
          <w:szCs w:val="24"/>
        </w:rPr>
        <w:t>нсова звiтнiсть чiтко та без будь-яких застережень вiдповiдає всiм вимогам чинних МСФЗ з врахуванням змiн, внесених РМСБО станом на 01 сiчня 2019 року, дотримання яких забезпечує достовiрне подання iнформацiї в фiнансовiй звiтностi, а саме, доречної, досто</w:t>
      </w:r>
      <w:r>
        <w:rPr>
          <w:rFonts w:ascii="Times New Roman CYR" w:hAnsi="Times New Roman CYR" w:cs="Times New Roman CYR"/>
          <w:sz w:val="24"/>
          <w:szCs w:val="24"/>
        </w:rPr>
        <w:t>вiрної, зiставної та зрозумiлої iнформацiї.</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формуваннi фiнансової звiтностi Товариство керувалося також вимогами нацiональних законодавчих та нормативних актiв щодо органiзацiї i ведення бухгалтерського облiку та складання фiнансової звiтностi в Україн</w:t>
      </w:r>
      <w:r>
        <w:rPr>
          <w:rFonts w:ascii="Times New Roman CYR" w:hAnsi="Times New Roman CYR" w:cs="Times New Roman CYR"/>
          <w:sz w:val="24"/>
          <w:szCs w:val="24"/>
        </w:rPr>
        <w:t>i, якi не протирiчать вимогам МСФЗ.</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Валюта подання звiтностi та функцiональна валюта, ступiнь округлення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звiтностi вiдповiдає функцiональнiй валютi, якою є нацiональна валюта України - гривня, складена у тисячах гривень, округлених д</w:t>
      </w:r>
      <w:r>
        <w:rPr>
          <w:rFonts w:ascii="Times New Roman CYR" w:hAnsi="Times New Roman CYR" w:cs="Times New Roman CYR"/>
          <w:sz w:val="24"/>
          <w:szCs w:val="24"/>
        </w:rPr>
        <w:t>о цiлих тисяч.</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Припущення про безперервнiсть дiяльностi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Товариства пiдготовлена виходячи з припущення безперервностi дiяльностi, вiдповiдно до якого реалiзацiя активiв i погашення зобов'язань вiдбувається в ходi звичайної дiяльностi. </w:t>
      </w:r>
      <w:r>
        <w:rPr>
          <w:rFonts w:ascii="Times New Roman CYR" w:hAnsi="Times New Roman CYR" w:cs="Times New Roman CYR"/>
          <w:sz w:val="24"/>
          <w:szCs w:val="24"/>
        </w:rPr>
        <w:t>Фiнансова звiтнiсть не включає коригування, якi необхiдно було б провести в тому випадку, якби Товариство не могло продовжити подальше здiйснення фiнансово-господарської дiяльностi вiдповiдно до принципiв безперервностi дiяльностi.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Рiшення про затверджен</w:t>
      </w:r>
      <w:r>
        <w:rPr>
          <w:rFonts w:ascii="Times New Roman CYR" w:hAnsi="Times New Roman CYR" w:cs="Times New Roman CYR"/>
          <w:sz w:val="24"/>
          <w:szCs w:val="24"/>
        </w:rPr>
        <w:t>ня фiнансової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Фiнансова звiтнiсть Товариства затверджена до випуску (з метою оприлюднення) керiвником Товариства 19 лютого 2021 року. Нi акцiонери Товариства, нi iншi особи не мають права вносити змiни до цiєї фiнансової звiтностi пiсля її затвердження до випуску.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w:t>
      </w:r>
      <w:r>
        <w:rPr>
          <w:rFonts w:ascii="Times New Roman CYR" w:hAnsi="Times New Roman CYR" w:cs="Times New Roman CYR"/>
          <w:sz w:val="24"/>
          <w:szCs w:val="24"/>
        </w:rPr>
        <w:t>тний перiод фiнансової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Звiтним перiодом, за який формується фiнансова звiтнiсть, вважається календарний рiк,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тобто перiод з 01 сiчня по 31 грудня 2020 року.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Загальнi умови функцiонування, ризики та економiчна ситуацiя в Українi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w:t>
      </w:r>
      <w:r>
        <w:rPr>
          <w:rFonts w:ascii="Times New Roman CYR" w:hAnsi="Times New Roman CYR" w:cs="Times New Roman CYR"/>
          <w:sz w:val="24"/>
          <w:szCs w:val="24"/>
        </w:rPr>
        <w:t>ариство  функцiонує  в нестабiльному  полiтичному та економiчному  кризовому середовищi, що  виникло в Українi  за останнi роки, та в основному пов'язане з продовженням збройного конфлiкту на сходi України. Ситуацiя ускладнюється  низьким рiвнем лiквiдност</w:t>
      </w:r>
      <w:r>
        <w:rPr>
          <w:rFonts w:ascii="Times New Roman CYR" w:hAnsi="Times New Roman CYR" w:cs="Times New Roman CYR"/>
          <w:sz w:val="24"/>
          <w:szCs w:val="24"/>
        </w:rPr>
        <w:t>i на ринках капiталу, вiдносно високим рiвнем iнфляцiї та наявнiстю валютного контролю, що не дозволяє нацiональнiй валютi бути лiквiдним засобом платежу за межами України. Стабiлiзацiя економiчної ситуацiї в Українi значною мiрою залежатиме вiд ефективнос</w:t>
      </w:r>
      <w:r>
        <w:rPr>
          <w:rFonts w:ascii="Times New Roman CYR" w:hAnsi="Times New Roman CYR" w:cs="Times New Roman CYR"/>
          <w:sz w:val="24"/>
          <w:szCs w:val="24"/>
        </w:rPr>
        <w:t>тi полiтики та дiй уряду, спрямованих на реформування адмiнiстративної та правової систем, а також економiки в цiлому. Водночас не iснує чiткого уявлення того, що саме робитиме Уряд для подолання кризи.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результат, у нестабiльному ринковому середовищi дi</w:t>
      </w:r>
      <w:r>
        <w:rPr>
          <w:rFonts w:ascii="Times New Roman CYR" w:hAnsi="Times New Roman CYR" w:cs="Times New Roman CYR"/>
          <w:sz w:val="24"/>
          <w:szCs w:val="24"/>
        </w:rPr>
        <w:t xml:space="preserve">яльнiсть Товариства пов'язана з ризиками i вартiсть чистих активiв може суттєво змiнюватись унаслiдок впливу суб'єктивних та об'єктивних чинникiв, вiрогiднiсть i напрямок впливу яких заздалегiдь точно передбачити неможливо.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припущення, оц</w:t>
      </w:r>
      <w:r>
        <w:rPr>
          <w:rFonts w:ascii="Times New Roman CYR" w:hAnsi="Times New Roman CYR" w:cs="Times New Roman CYR"/>
          <w:sz w:val="24"/>
          <w:szCs w:val="24"/>
        </w:rPr>
        <w:t>iнки та судження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пiдготовцi фiнансової звiтностi Товариство здiйснює оцiнки та припущення, якi мають вплив на елементи фiнансової звiтностi, грунтуючись на МСФЗ, МСБО та тлумаченнях, розроблених Комiтетом з тлумачень мiжнародної фiнансової звiтностi. О</w:t>
      </w:r>
      <w:r>
        <w:rPr>
          <w:rFonts w:ascii="Times New Roman CYR" w:hAnsi="Times New Roman CYR" w:cs="Times New Roman CYR"/>
          <w:sz w:val="24"/>
          <w:szCs w:val="24"/>
        </w:rPr>
        <w:t xml:space="preserve">цiнки та судження базуються на попередньому досвiдi та iнших факторах, що за iснуючих обставин вважаються обгрунтованими i за результатами яких приймаються судження щодо балансової вартостi активiв та зобов'язань. Хоча цi розрахунки базуються на наявнiй у </w:t>
      </w:r>
      <w:r>
        <w:rPr>
          <w:rFonts w:ascii="Times New Roman CYR" w:hAnsi="Times New Roman CYR" w:cs="Times New Roman CYR"/>
          <w:sz w:val="24"/>
          <w:szCs w:val="24"/>
        </w:rPr>
        <w:t xml:space="preserve">керiвництва Товариства iнформацiї про поточнi подiї, фактичнi результати можуть зрештою вiдрiзнятися вiд цих розрахункiв. Областi, де такi судження є особливо важливими, областi, що характеризуються високим рiвнем складностi, та областi, в яких припущення </w:t>
      </w:r>
      <w:r>
        <w:rPr>
          <w:rFonts w:ascii="Times New Roman CYR" w:hAnsi="Times New Roman CYR" w:cs="Times New Roman CYR"/>
          <w:sz w:val="24"/>
          <w:szCs w:val="24"/>
        </w:rPr>
        <w:t>й розрахунки мають велике значення для пiдготовки фiнансової звiтностi за МСФЗ, наведенi нижче.</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Судження щодо операцiй, подiй або умов за вiдсутностi конкретних МСФЗ</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 якi не регламентованi МСФЗ  у Товариствi вiдсутнi.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Судження</w:t>
      </w:r>
      <w:r>
        <w:rPr>
          <w:rFonts w:ascii="Times New Roman CYR" w:hAnsi="Times New Roman CYR" w:cs="Times New Roman CYR"/>
          <w:sz w:val="24"/>
          <w:szCs w:val="24"/>
        </w:rPr>
        <w:t xml:space="preserve"> щодо справедливої вартостi активiв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Справедлива вартiсть iнвестицiй, що активно обертаються на органiзованих фiнансових ринках, розраховується на основi поточної ринкової вартостi на момент закриття торгiв на звiтну дату. В iнших випадках оцiнка справе</w:t>
      </w:r>
      <w:r>
        <w:rPr>
          <w:rFonts w:ascii="Times New Roman CYR" w:hAnsi="Times New Roman CYR" w:cs="Times New Roman CYR"/>
          <w:sz w:val="24"/>
          <w:szCs w:val="24"/>
        </w:rPr>
        <w:t>дливої вартостi грунтується на судженнях щодо передбачуваних майбутнiх грошових потокiв, iснуючої економiчної ситуацiї, ризикiв, властивих рiзним фiнансовим iнструментам, та iнших факторiв з врахуванням вимог МСФЗ 13 "Оцiнка справедливої вартостi".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Методи оцiнки статей балансу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Бухгалтерський облiк передбачає процес визнання конкретної статтi Балансу (Звiту про фiнансовий стан), основними елементами якого є активи, зобов'язання та капiтал.</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наявностi iнших умов, необхiдних для </w:t>
      </w:r>
      <w:r>
        <w:rPr>
          <w:rFonts w:ascii="Times New Roman CYR" w:hAnsi="Times New Roman CYR" w:cs="Times New Roman CYR"/>
          <w:sz w:val="24"/>
          <w:szCs w:val="24"/>
        </w:rPr>
        <w:t>визнання активу чи зобов'язання Товариства, визначених МСБО, (таких як виникнення активiв i зобов'язань внаслiдок минулих подiй, збiльшення чи зменшення, вiдповiдно, майбутнiх економiчних вигод), необхiдною умовою визнання активiв i зобов'язань в балансi є</w:t>
      </w:r>
      <w:r>
        <w:rPr>
          <w:rFonts w:ascii="Times New Roman CYR" w:hAnsi="Times New Roman CYR" w:cs="Times New Roman CYR"/>
          <w:sz w:val="24"/>
          <w:szCs w:val="24"/>
        </w:rPr>
        <w:t xml:space="preserve"> оцiнка, тобто можливiсть визначення грошової суми, в якiй елементи балансу мають бути вiдображенi у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Своєчасна i об'єктивна оцiнка (переоцiнка) активiв, зобов'язань та прийняття на пiдставi такої оцiночної iнформацiї адекватних управлiнських рiш</w:t>
      </w:r>
      <w:r>
        <w:rPr>
          <w:rFonts w:ascii="Times New Roman CYR" w:hAnsi="Times New Roman CYR" w:cs="Times New Roman CYR"/>
          <w:sz w:val="24"/>
          <w:szCs w:val="24"/>
        </w:rPr>
        <w:t>ень надають змогу здiйснити заходи, спрямованi на полiпшення структури балансу, зменшення  низьколiквiдних активiв, що, в свою чергу, сприяє змiцненню фiнансового стану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в частинi методiв оцiнки активiв та зобов'язан</w:t>
      </w:r>
      <w:r>
        <w:rPr>
          <w:rFonts w:ascii="Times New Roman CYR" w:hAnsi="Times New Roman CYR" w:cs="Times New Roman CYR"/>
          <w:sz w:val="24"/>
          <w:szCs w:val="24"/>
        </w:rPr>
        <w:t>ь, їх переоцiнки, створення технiчних резервiв реалiзується вiдповiдно до чинного законодавства, нормативних документiв, МСБО , внутрiшнiх правил i положень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ведення бухгалтерського облiку та складання фiнансової звiтностi активи  Товариства</w:t>
      </w:r>
      <w:r>
        <w:rPr>
          <w:rFonts w:ascii="Times New Roman CYR" w:hAnsi="Times New Roman CYR" w:cs="Times New Roman CYR"/>
          <w:sz w:val="24"/>
          <w:szCs w:val="24"/>
        </w:rPr>
        <w:t xml:space="preserve"> оприбутковуються та вiдображаються: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нематерiальнi активи  та iншi оборотнi активи - за сумою сплачених за них коштiв та їх еквiвалентiв (iсторичною собiвартiстю або первiсною вартiстю);</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Зобов'язання Товариства оприбутковуються та вiдобра</w:t>
      </w:r>
      <w:r>
        <w:rPr>
          <w:rFonts w:ascii="Times New Roman CYR" w:hAnsi="Times New Roman CYR" w:cs="Times New Roman CYR"/>
          <w:sz w:val="24"/>
          <w:szCs w:val="24"/>
        </w:rPr>
        <w:t>жаються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сумою коштiв чи їх еквiвалентiв, якi пiдлягають сплатi для погашення зобов'язань у процесi звичайної господарської дiяльностi.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 термiном "методи оцiнки" розумiється не тiльки грошова вартiсть, за якою актив (зобов'язання) враховуєть</w:t>
      </w:r>
      <w:r>
        <w:rPr>
          <w:rFonts w:ascii="Times New Roman CYR" w:hAnsi="Times New Roman CYR" w:cs="Times New Roman CYR"/>
          <w:sz w:val="24"/>
          <w:szCs w:val="24"/>
        </w:rPr>
        <w:t xml:space="preserve">ся в балансi Товариства, а й реальна можливiсть повернення вкладених у даний актив коштiв та одержання вiдповiдних доходiв у визначенi строки.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активiв змiнюється внаслiдок коливання ринкових цiн, курсiв iноземних валют, фiзичного та морального зносу, iнших об'єктивних факторiв. Товариство проводить переоцiнку окремих статей активiв до їх справедливої (ринкової) вартостi у порядку, </w:t>
      </w:r>
      <w:r>
        <w:rPr>
          <w:rFonts w:ascii="Times New Roman CYR" w:hAnsi="Times New Roman CYR" w:cs="Times New Roman CYR"/>
          <w:sz w:val="24"/>
          <w:szCs w:val="24"/>
        </w:rPr>
        <w:t>визначеному чинним законодавством та внутрiшнiми документами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(переоцiнка) активiв та зобов'язань можуть бути вiдображенi в облiку рiзними способами, вiдповiдно до нормативних актiв з питань ведення бухгалтерського облiку, а саме:</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кориг</w:t>
      </w:r>
      <w:r>
        <w:rPr>
          <w:rFonts w:ascii="Times New Roman CYR" w:hAnsi="Times New Roman CYR" w:cs="Times New Roman CYR"/>
          <w:sz w:val="24"/>
          <w:szCs w:val="24"/>
        </w:rPr>
        <w:t>уванням вiдповiдної статтi балансового звiту;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переоцiнкою статей балансу в iноземнiй валютi, за виключенням немонетарних, за офiцiйним валютним курсом;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формуванням спецiальних резервiв у нацiональнiй валютi.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Товариствi здiйснюється постiйний контроль</w:t>
      </w:r>
      <w:r>
        <w:rPr>
          <w:rFonts w:ascii="Times New Roman CYR" w:hAnsi="Times New Roman CYR" w:cs="Times New Roman CYR"/>
          <w:sz w:val="24"/>
          <w:szCs w:val="24"/>
        </w:rPr>
        <w:t xml:space="preserve"> за достовiрною оцiнкою активiв i зобов'язань.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рiдше нiж раз на рiк в Товариствi, згiдно наказу та Положення про iнвентаризацiю активiв i зобов'язань, затвердженого наказом Мiнiстерства фiнансiв України вiд 02.09.2014Р. № 879 -  проводиться iнвентаризац</w:t>
      </w:r>
      <w:r>
        <w:rPr>
          <w:rFonts w:ascii="Times New Roman CYR" w:hAnsi="Times New Roman CYR" w:cs="Times New Roman CYR"/>
          <w:sz w:val="24"/>
          <w:szCs w:val="24"/>
        </w:rPr>
        <w:t>iя всiх активiв та зобов'язань.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  нематерiальних активiв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здiйснює облiк нематерiальних активiв у вiдповiдностi до Мiжнародного стандарту бухгалтерського облiку (в подальшому - МСБО) 38 - "Нематерiальнi активи".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 є iдентифiков</w:t>
      </w:r>
      <w:r>
        <w:rPr>
          <w:rFonts w:ascii="Times New Roman CYR" w:hAnsi="Times New Roman CYR" w:cs="Times New Roman CYR"/>
          <w:sz w:val="24"/>
          <w:szCs w:val="24"/>
        </w:rPr>
        <w:t>аним, якщо вiн: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a) може бути вiдокремлений, тобто його можна вiдокремити або вiддiлити вiд суб'єкта господарювання i продати, передати, лiцензувати, здати в оренду або обмiняти iндивiдуально або разом з пов'язаним з ним контрактом, iдентифiкованим активом </w:t>
      </w:r>
      <w:r>
        <w:rPr>
          <w:rFonts w:ascii="Times New Roman CYR" w:hAnsi="Times New Roman CYR" w:cs="Times New Roman CYR"/>
          <w:sz w:val="24"/>
          <w:szCs w:val="24"/>
        </w:rPr>
        <w:t>чи зобов'язанням, незалежно вiд того, чи має суб'єкт господарювання намiр зробити це, або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виникає внаслiдок договiрних або iнших юридичних прав, незалежно вiд того, чи можуть вони бути переданi або вiдокремленi вiд суб'єкта господарювання або ж вiд iнши</w:t>
      </w:r>
      <w:r>
        <w:rPr>
          <w:rFonts w:ascii="Times New Roman CYR" w:hAnsi="Times New Roman CYR" w:cs="Times New Roman CYR"/>
          <w:sz w:val="24"/>
          <w:szCs w:val="24"/>
        </w:rPr>
        <w:t>х прав та зобов'язань.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та оцiнка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Нематерiальний актив  визнається, якщо i тiльки якщо: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 є ймовiрнiсть того, що майбутнi економiчнi вигоди, якi вiдносяться до активу, надходитимуть до суб'єкта господарювання; 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собiвартiсть активу можна досто</w:t>
      </w:r>
      <w:r>
        <w:rPr>
          <w:rFonts w:ascii="Times New Roman CYR" w:hAnsi="Times New Roman CYR" w:cs="Times New Roman CYR"/>
          <w:sz w:val="24"/>
          <w:szCs w:val="24"/>
        </w:rPr>
        <w:t>вiрно оцiнити.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Нематерiальний актив Товариство первiсно оцiнює за iсторичною собiвартiстю.</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 сума сплачених грошових коштiв чи їх еквiвалентiв або справедлива вартiсть iншої форми компенсацiї, наданої для отримання активу на час його придбан</w:t>
      </w:r>
      <w:r>
        <w:rPr>
          <w:rFonts w:ascii="Times New Roman CYR" w:hAnsi="Times New Roman CYR" w:cs="Times New Roman CYR"/>
          <w:sz w:val="24"/>
          <w:szCs w:val="24"/>
        </w:rPr>
        <w:t>ня або створення.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Витрати, що здiйснюються для пiдтримання активу в придатному для використання станi та одержання первiсно визначеного розмiру майбутнiх економiчних вигод вiд його використання, включаються до складу витрат звiтного перiоду.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Цiна</w:t>
      </w:r>
      <w:r>
        <w:rPr>
          <w:rFonts w:ascii="Times New Roman CYR" w:hAnsi="Times New Roman CYR" w:cs="Times New Roman CYR"/>
          <w:sz w:val="24"/>
          <w:szCs w:val="24"/>
        </w:rPr>
        <w:t>, яку сплатило Товариство для придбання нематерiальних активiв , вiдображає очiкування щодо ймовiрностi надходження до Товариства тих майбутнiх економiчних вигiд, що втiленi в цьому активi. Iншими словами, Товариство очiкує, що вiдбудеться надходження екон</w:t>
      </w:r>
      <w:r>
        <w:rPr>
          <w:rFonts w:ascii="Times New Roman CYR" w:hAnsi="Times New Roman CYR" w:cs="Times New Roman CYR"/>
          <w:sz w:val="24"/>
          <w:szCs w:val="24"/>
        </w:rPr>
        <w:t>омiчних вигiд, навiть якщо iснує невизначенiсть щодо часу чи суми такого надходження. Таким чином, придбанi нематерiальнi активи завжди вiдповiдатимуть критерiю визнання iмовiрностi, наведеному в параграфi 21a) МСБО 38.</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Строк корисної експлуатацiї</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w:t>
      </w:r>
      <w:r>
        <w:rPr>
          <w:rFonts w:ascii="Times New Roman CYR" w:hAnsi="Times New Roman CYR" w:cs="Times New Roman CYR"/>
          <w:sz w:val="24"/>
          <w:szCs w:val="24"/>
        </w:rPr>
        <w:t>риство оцiнює, чи є визначеним або невизначеним строк корисної експлуатацiї нематерiального активу, та, якщо вiн є визначеним, оцiнює його тривалiсть, яка складає цей строк корисної експлуатацiї.</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Нематерiальний актив розглядається, як такий, що має невиз</w:t>
      </w:r>
      <w:r>
        <w:rPr>
          <w:rFonts w:ascii="Times New Roman CYR" w:hAnsi="Times New Roman CYR" w:cs="Times New Roman CYR"/>
          <w:sz w:val="24"/>
          <w:szCs w:val="24"/>
        </w:rPr>
        <w:t>начений строк корисної експлуатацiї, якщо (виходячи з аналiзу всiх вiдповiдних чинникiв) немає передбачуваного обмеження перiоду, протягом якого такий актив буде (за очiкуванням) генерувати надходження чистих грошових потокiв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з ви</w:t>
      </w:r>
      <w:r>
        <w:rPr>
          <w:rFonts w:ascii="Times New Roman CYR" w:hAnsi="Times New Roman CYR" w:cs="Times New Roman CYR"/>
          <w:sz w:val="24"/>
          <w:szCs w:val="24"/>
        </w:rPr>
        <w:t>значеним строком корисної експлуатацiї пiдлягають амортизацiї на строк, вказаний у договорi, на патентi, лiцензiї, свiдоцтвi та iн. Для нематерiальних активiв, по яких неможливо визначити строк корисного використання, норми амортизацiї визначаються у розра</w:t>
      </w:r>
      <w:r>
        <w:rPr>
          <w:rFonts w:ascii="Times New Roman CYR" w:hAnsi="Times New Roman CYR" w:cs="Times New Roman CYR"/>
          <w:sz w:val="24"/>
          <w:szCs w:val="24"/>
        </w:rPr>
        <w:t>хунку на 10 рокiв.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до нематерiальних активiв застосовує прямолiнiйний метод нарахування амортизацiї. Пiд час розрахунку вартостi, яка амортизується, лiквiдацiйна вартiсть нематерiальних активiв прирiвнюється до нуля.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Нарахування </w:t>
      </w:r>
      <w:r>
        <w:rPr>
          <w:rFonts w:ascii="Times New Roman CYR" w:hAnsi="Times New Roman CYR" w:cs="Times New Roman CYR"/>
          <w:sz w:val="24"/>
          <w:szCs w:val="24"/>
        </w:rPr>
        <w:t>амортизацiї припиняється  на одну iз наведених далi дат, залежно вiд того, яка з них наступає ранiше: на дату, коли цей актив класифiкується як такий, що утримується для продажу, або на дату, коли вартiсть активу досягає лiквiдацiйної вартостi.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починає нараховувати амортизацiю нематерiальних активiв з мiсяця, наступного за мiсяцем введення в експлуатацiю i закiнчує нараховувати амортизацiю у мiсяцi, коли актив було виведено з експлуатацiї та у якому закiнчився строк корисного вик</w:t>
      </w:r>
      <w:r>
        <w:rPr>
          <w:rFonts w:ascii="Times New Roman CYR" w:hAnsi="Times New Roman CYR" w:cs="Times New Roman CYR"/>
          <w:sz w:val="24"/>
          <w:szCs w:val="24"/>
        </w:rPr>
        <w:t>ористання.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Прибутки або збитки, що виникають вiд припинення  визнання нематерiального активу в результатi його лiквiдацiї чи вибуття, визначаються як рiзниця мiж чистими надходженнями вiд вибуття та балансовою вартiстю активу.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основних засобi</w:t>
      </w:r>
      <w:r>
        <w:rPr>
          <w:rFonts w:ascii="Times New Roman CYR" w:hAnsi="Times New Roman CYR" w:cs="Times New Roman CYR"/>
          <w:sz w:val="24"/>
          <w:szCs w:val="24"/>
        </w:rPr>
        <w:t xml:space="preserve">в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здiйснює облiк основних засобiв у  вiдповiдностi МСБО №16 - "Основнi засоби".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Об'єкт основних засобiв визнається активом, якщо iснує iмовiрнiсть того, що Товариство отримає в майбутньому економiчнi вигоди вiд його використання </w:t>
      </w:r>
      <w:r>
        <w:rPr>
          <w:rFonts w:ascii="Times New Roman CYR" w:hAnsi="Times New Roman CYR" w:cs="Times New Roman CYR"/>
          <w:sz w:val="24"/>
          <w:szCs w:val="24"/>
        </w:rPr>
        <w:t>та вартiсть його може бути достовiрно оцiнена.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Одиницею облiку основних засобiв є об'єкт основних засобiв.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Елементи собiвартостi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Первiсна вартiсть об'єкта основних засобiв складається з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суми, що сплачуються постачальникам активiв та пiдрядникам </w:t>
      </w:r>
      <w:r>
        <w:rPr>
          <w:rFonts w:ascii="Times New Roman CYR" w:hAnsi="Times New Roman CYR" w:cs="Times New Roman CYR"/>
          <w:sz w:val="24"/>
          <w:szCs w:val="24"/>
        </w:rPr>
        <w:t>за виконання будiвельно-монтажних робiт (без непрямих податкiв);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реєстрацiйнi збори, державне мито та аналогiчнi платежi, що здiйснюються у зв'язку з придбанням/отриманням прав на об'єкт основних засобiв;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суми ввiзного мита;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суми непрямих податкiв у </w:t>
      </w:r>
      <w:r>
        <w:rPr>
          <w:rFonts w:ascii="Times New Roman CYR" w:hAnsi="Times New Roman CYR" w:cs="Times New Roman CYR"/>
          <w:sz w:val="24"/>
          <w:szCs w:val="24"/>
        </w:rPr>
        <w:t>зв'язку з придбанням (створенням) основних засобiв (якщо вони не вiдшкодовуються платнику);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витрати на страхування ризикiв доставки основних засобiв;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витрати на транспортування, установлення, монтаж, налагодження основних засобiв;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витрати, </w:t>
      </w:r>
      <w:r>
        <w:rPr>
          <w:rFonts w:ascii="Times New Roman CYR" w:hAnsi="Times New Roman CYR" w:cs="Times New Roman CYR"/>
          <w:sz w:val="24"/>
          <w:szCs w:val="24"/>
        </w:rPr>
        <w:t>включення яких до собiвартостi квалiфiкацiйних активiв передбачено положеннями (стандартами) бухгалтерського облiку;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витрати, безпосередньо пов'язанi з доведенням основних засобiв до стану, в якому вони придатнi для використання iз заплановано</w:t>
      </w:r>
      <w:r>
        <w:rPr>
          <w:rFonts w:ascii="Times New Roman CYR" w:hAnsi="Times New Roman CYR" w:cs="Times New Roman CYR"/>
          <w:sz w:val="24"/>
          <w:szCs w:val="24"/>
        </w:rPr>
        <w:t>ю метою.</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що здiйснюються для пiдтримання основних засобiв у робочому станi та одержання первiсно визначеної суми майбутнiх економiчних вигод вiд їх використання, визнаються витратами перiоду. Замiни та вдосконалення, якi можуть продовжити строк ко</w:t>
      </w:r>
      <w:r>
        <w:rPr>
          <w:rFonts w:ascii="Times New Roman CYR" w:hAnsi="Times New Roman CYR" w:cs="Times New Roman CYR"/>
          <w:sz w:val="24"/>
          <w:szCs w:val="24"/>
        </w:rPr>
        <w:t>рисної експлуатацiї чи значно покращити стан активу, капiталiзуються.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 в Товариствi здiйснюється  у вiдповiдностi до  МСБО № 2  "Запаси".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визнаються активом, якщо iснує iмовiрнiсть того, що Товариство отримає в</w:t>
      </w:r>
      <w:r>
        <w:rPr>
          <w:rFonts w:ascii="Times New Roman CYR" w:hAnsi="Times New Roman CYR" w:cs="Times New Roman CYR"/>
          <w:sz w:val="24"/>
          <w:szCs w:val="24"/>
        </w:rPr>
        <w:t xml:space="preserve"> майбутньому економiчнi вигоди, пов'язанi з їх використанням, та їх вартiсть може бути достовiрно визначена. Запаси вiдносяться до оборотних активiв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 та оцiнка запасiв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Одиницею бухгалтерського облiку запасiв є кожне їх найменування а</w:t>
      </w:r>
      <w:r>
        <w:rPr>
          <w:rFonts w:ascii="Times New Roman CYR" w:hAnsi="Times New Roman CYR" w:cs="Times New Roman CYR"/>
          <w:sz w:val="24"/>
          <w:szCs w:val="24"/>
        </w:rPr>
        <w:t>бо однорiдна група (вид).</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Товариствi облiк запасiв ведеться по таких однорiдних групах:</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сировина й матерiали,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товари,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паливо,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запаснi частини,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будiвельнi матерiали,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матерiали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МШП</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 в Товариствi ведеться у кiлькiсно-сумовому виразi iз закрiпленням за матерiально-вiдповiдальною особою, застосовуючи оборотно-сальдовi вiдомостi та з дотриманням основних принципiв бухгалтерського облiку та фiнансової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w:t>
      </w:r>
      <w:r>
        <w:rPr>
          <w:rFonts w:ascii="Times New Roman CYR" w:hAnsi="Times New Roman CYR" w:cs="Times New Roman CYR"/>
          <w:sz w:val="24"/>
          <w:szCs w:val="24"/>
        </w:rPr>
        <w:t>в вiдповiдно до вимог МСБО № 2 здiйснюється на трьох етапах руху запасiв у виробничому циклi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надходженнi запасiв;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вибуттi запасiв;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складання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 при їх надходженнi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Придбанi запаси зараховуються на баланс Т</w:t>
      </w:r>
      <w:r>
        <w:rPr>
          <w:rFonts w:ascii="Times New Roman CYR" w:hAnsi="Times New Roman CYR" w:cs="Times New Roman CYR"/>
          <w:sz w:val="24"/>
          <w:szCs w:val="24"/>
        </w:rPr>
        <w:t>овариства за собiвартiстю (первiсною вартiстю).</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Первiсною вартiстю запасiв є собiвартiсть запасiв, яка складається з таких фактичних витрат:</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цiни придбання;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ввiзного мита та суми iнших податкiв;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 на транспортування, вартостi робiт з навантаження</w:t>
      </w:r>
      <w:r>
        <w:rPr>
          <w:rFonts w:ascii="Times New Roman CYR" w:hAnsi="Times New Roman CYR" w:cs="Times New Roman CYR"/>
          <w:sz w:val="24"/>
          <w:szCs w:val="24"/>
        </w:rPr>
        <w:t xml:space="preserve"> та розвантаження;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 якi безпосередньо пов'язанi з придбанням запасiв i доведенням їх до стану, в якому вони придатнi для використання у запланованих цiлях. До таких витрат, зокрема, належать прямi матерiальнi витрати, прямi витрати на оплату п</w:t>
      </w:r>
      <w:r>
        <w:rPr>
          <w:rFonts w:ascii="Times New Roman CYR" w:hAnsi="Times New Roman CYR" w:cs="Times New Roman CYR"/>
          <w:sz w:val="24"/>
          <w:szCs w:val="24"/>
        </w:rPr>
        <w:t>рацi, iншi прямi витрати пiдприємства на доопрацювання i пiдвищення якiсно технiчних характеристик запасiв.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 при їх вибуттi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всiх груп запасiв при вибуттi, Товариство  визначає за cередньозваженою вартiстю.</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списання за сер</w:t>
      </w:r>
      <w:r>
        <w:rPr>
          <w:rFonts w:ascii="Times New Roman CYR" w:hAnsi="Times New Roman CYR" w:cs="Times New Roman CYR"/>
          <w:sz w:val="24"/>
          <w:szCs w:val="24"/>
        </w:rPr>
        <w:t xml:space="preserve">едньозваженою вартiстю визначає, що одиницi запасiв, якi були використанi списуються за середньою вартiстю придбання.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одиниць запасiв, якi, як правило, не є взаємозамiнними, та товарiв чи послуг, призначених для конкретних проектiв, сл</w:t>
      </w:r>
      <w:r>
        <w:rPr>
          <w:rFonts w:ascii="Times New Roman CYR" w:hAnsi="Times New Roman CYR" w:cs="Times New Roman CYR"/>
          <w:sz w:val="24"/>
          <w:szCs w:val="24"/>
        </w:rPr>
        <w:t>iд визначати шляхом використання конкретної iдентифiкацiї їх iндивiдуальної собiвартостi.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Конкретна iдентифiкацiя собiвартостi означає, що конкретнi витрати ототожнюються з iдентифiкованими одиницями запасiв. Такий пiдхiд є доцiльним для запасiв, призначен</w:t>
      </w:r>
      <w:r>
        <w:rPr>
          <w:rFonts w:ascii="Times New Roman CYR" w:hAnsi="Times New Roman CYR" w:cs="Times New Roman CYR"/>
          <w:sz w:val="24"/>
          <w:szCs w:val="24"/>
        </w:rPr>
        <w:t>их для конкретних проектiв, незалежно вiд того, чи вони були придбанi, чи виробленi.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малоцiнних та швидкозношуваних предметiв, що переданi в експлуатацiю, виключається зi складу активiв (списується з балансу) з подальшою орган</w:t>
      </w:r>
      <w:r>
        <w:rPr>
          <w:rFonts w:ascii="Times New Roman CYR" w:hAnsi="Times New Roman CYR" w:cs="Times New Roman CYR"/>
          <w:sz w:val="24"/>
          <w:szCs w:val="24"/>
        </w:rPr>
        <w:t>iзацiєю оперативного кiлькiсного облiку таких предметiв за мiсцями експлуатацiї i вiдповiдними особами протягом строку їх фактичного використання.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запасiв на дату балансу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балансу в бухгалтерському облiку Товариства запаси вiдображаються за </w:t>
      </w:r>
      <w:r>
        <w:rPr>
          <w:rFonts w:ascii="Times New Roman CYR" w:hAnsi="Times New Roman CYR" w:cs="Times New Roman CYR"/>
          <w:sz w:val="24"/>
          <w:szCs w:val="24"/>
        </w:rPr>
        <w:t xml:space="preserve"> собiвартiстю (первiсною вартiстю).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 дебiторської заборгованостi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мiжнародних стандартiв фiнансової звiтностi дебiторська заборгованiсть визнається та облiковується як фiнансовий актив</w:t>
      </w:r>
      <w:r>
        <w:rPr>
          <w:rFonts w:ascii="Times New Roman CYR" w:hAnsi="Times New Roman CYR" w:cs="Times New Roman CYR"/>
          <w:sz w:val="24"/>
          <w:szCs w:val="24"/>
        </w:rPr>
        <w:t xml:space="preserve"> (МСФЗ 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своєму облiку Товариство подiляє дебiторську заборгованiсть на поточну та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довгострокову. Поточна дебiторська заборгованiсть - сума дебiторської заборгованостi, яка виникає в ходi нормального операцiйного циклу або буде погашена протягом двана</w:t>
      </w:r>
      <w:r>
        <w:rPr>
          <w:rFonts w:ascii="Times New Roman CYR" w:hAnsi="Times New Roman CYR" w:cs="Times New Roman CYR"/>
          <w:sz w:val="24"/>
          <w:szCs w:val="24"/>
        </w:rPr>
        <w:t>дцяти мiсяцiв з дати балансу.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дебiторська заборгованiсть вiдноситься до оборотних активiв Товариства. Облiк дебiторської заборгованостi здiйснюється в розрiзi контрагентiв та укладених з ними договорiв.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Безнадiйна дебiторська заборгованiсть - пот</w:t>
      </w:r>
      <w:r>
        <w:rPr>
          <w:rFonts w:ascii="Times New Roman CYR" w:hAnsi="Times New Roman CYR" w:cs="Times New Roman CYR"/>
          <w:sz w:val="24"/>
          <w:szCs w:val="24"/>
        </w:rPr>
        <w:t>очна дебiторська заборгованiсть, щодо якої iснує впевненiсть про її неповернення боржником або за якою минув строк позовної давностi.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Безнадiйна дебiторська заборгованiсть списується з активiв на iншi операцiйнi витрати. Сума отриманої заборгованостi, яка </w:t>
      </w:r>
      <w:r>
        <w:rPr>
          <w:rFonts w:ascii="Times New Roman CYR" w:hAnsi="Times New Roman CYR" w:cs="Times New Roman CYR"/>
          <w:sz w:val="24"/>
          <w:szCs w:val="24"/>
        </w:rPr>
        <w:t>була ранiше списана як безнадiйна дебiторська заборгованiсть, включається до складу iнших операцiйних доходiв.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заборгованiсть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Довгострокова дебiторська заборгованiсть - сума дебiторської заборгованостi, яка не виникає в ходi </w:t>
      </w:r>
      <w:r>
        <w:rPr>
          <w:rFonts w:ascii="Times New Roman CYR" w:hAnsi="Times New Roman CYR" w:cs="Times New Roman CYR"/>
          <w:sz w:val="24"/>
          <w:szCs w:val="24"/>
        </w:rPr>
        <w:t>нормального операцiйного циклу та буде погашена пiсля дванадцяти мiсяцiв з дати балансу.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Частина довгострокової дебiторської заборгованостi, яка пiдлягає погашенню протягом дванадцяти мiсяцiв з дати балансу, вiдображається на ту саму дату в складi пото</w:t>
      </w:r>
      <w:r>
        <w:rPr>
          <w:rFonts w:ascii="Times New Roman CYR" w:hAnsi="Times New Roman CYR" w:cs="Times New Roman CYR"/>
          <w:sz w:val="24"/>
          <w:szCs w:val="24"/>
        </w:rPr>
        <w:t>чної дебiторської заборгованостi.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грошових коштiв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  грошових коштiв та їх еквiвалентiв та розкриття iнформацiї про грошовi потоки у фiнансовiй звiтностi  здiйснюється у вiдповiдностi до МСБО №7 "Звiт про рух грошових коштiв".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Грошовi кошти є найбiльш лiквiдними активами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грошових коштiв Товариство  включає готiвку у касi, на поточних рахунках.</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завданнями бухгалтерського облiку грошових коштiв 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правильна органiзацiя, своєчасне й законне проведення</w:t>
      </w:r>
      <w:r>
        <w:rPr>
          <w:rFonts w:ascii="Times New Roman CYR" w:hAnsi="Times New Roman CYR" w:cs="Times New Roman CYR"/>
          <w:sz w:val="24"/>
          <w:szCs w:val="24"/>
        </w:rPr>
        <w:t xml:space="preserve"> безготiвкових  i готiвкових розрахункових операцiй;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своєчасне та правильне документування  операцiй з руху грошових коштiв;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збереження грошових коштiв  у касi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перiодичне проведення iнвентаризацiї грошових коштiв;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вiдображення  гро</w:t>
      </w:r>
      <w:r>
        <w:rPr>
          <w:rFonts w:ascii="Times New Roman CYR" w:hAnsi="Times New Roman CYR" w:cs="Times New Roman CYR"/>
          <w:sz w:val="24"/>
          <w:szCs w:val="24"/>
        </w:rPr>
        <w:t xml:space="preserve">шових потокiв у Звiтi про рух грошових коштiв (за прямим методом), як </w:t>
      </w:r>
      <w:r>
        <w:rPr>
          <w:rFonts w:ascii="Times New Roman CYR" w:hAnsi="Times New Roman CYR" w:cs="Times New Roman CYR"/>
          <w:sz w:val="24"/>
          <w:szCs w:val="24"/>
        </w:rPr>
        <w:lastRenderedPageBreak/>
        <w:t>складової частини фiнансової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 та оцiнка на дату складання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грошових коштiв, якi знаходяться  в касi та на рахунках у банку є однаковою. Грошовi кошти в нацiональнiй валютi  вiдображаються в бухгалтерському облiку за номiнальною вартiстю.</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 iноземнiй валютi вiдповiдно до принципу єдиного г</w:t>
      </w:r>
      <w:r>
        <w:rPr>
          <w:rFonts w:ascii="Times New Roman CYR" w:hAnsi="Times New Roman CYR" w:cs="Times New Roman CYR"/>
          <w:sz w:val="24"/>
          <w:szCs w:val="24"/>
        </w:rPr>
        <w:t>рошового вимiрника для вiдображення в облiку також повиннi бути вираженi в нацiональнiй валютi.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Монетарнi статтi - це статтi балансу, якi розкривають iнформацiю про грошовi кошти, а також про такi активи та зобов'язання, якi будуть отриманi або оплаченi у </w:t>
      </w:r>
      <w:r>
        <w:rPr>
          <w:rFonts w:ascii="Times New Roman CYR" w:hAnsi="Times New Roman CYR" w:cs="Times New Roman CYR"/>
          <w:sz w:val="24"/>
          <w:szCs w:val="24"/>
        </w:rPr>
        <w:t>фiксованiй (визначенiй) сумi грошей або їх еквiвалентiв.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Монетарнi статтi  в iноземнiй валютi вiдображаються  з використанням валютного курсу на дату балансу, тобто здiйснюється їх перерахунок i нарахування курсової рiзницi.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Отриманi в результатi перерахун</w:t>
      </w:r>
      <w:r>
        <w:rPr>
          <w:rFonts w:ascii="Times New Roman CYR" w:hAnsi="Times New Roman CYR" w:cs="Times New Roman CYR"/>
          <w:sz w:val="24"/>
          <w:szCs w:val="24"/>
        </w:rPr>
        <w:t>ку курсовi рiзницi вiдображаються у складi операцiйних доходiв або витрат у тому звiтному перiодi, до якого належить дата розрахунку.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грошових коштiв в Товариствi органiзований таким чином, щоб у будь-який момент часу можна було визначити його платос</w:t>
      </w:r>
      <w:r>
        <w:rPr>
          <w:rFonts w:ascii="Times New Roman CYR" w:hAnsi="Times New Roman CYR" w:cs="Times New Roman CYR"/>
          <w:sz w:val="24"/>
          <w:szCs w:val="24"/>
        </w:rPr>
        <w:t>проможнiсть , вiдслiдкувати залишки коштiв, а також рух та напрям їх використання.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грошових коштiв  в Товариствi  ведеться в розрiзi валют, в розрiзi банкiв, в яких вiдкритi поточнi та депозитнi рахунки. Депозитнi рахунки в Товариства  облiковуються </w:t>
      </w:r>
      <w:r>
        <w:rPr>
          <w:rFonts w:ascii="Times New Roman CYR" w:hAnsi="Times New Roman CYR" w:cs="Times New Roman CYR"/>
          <w:sz w:val="24"/>
          <w:szCs w:val="24"/>
        </w:rPr>
        <w:t xml:space="preserve"> ще й  в розрiзi договорiв.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рух грошових коштiв вiдображає грошовi потоки протягом перiоду згiдно з подiлом дiяльностi на операцiйну, iнвестицiйну та фiнансову. Це дає змогу користувачам оцiнювати вплив цих видiв дiяльностi на фiнансовий стан Това</w:t>
      </w:r>
      <w:r>
        <w:rPr>
          <w:rFonts w:ascii="Times New Roman CYR" w:hAnsi="Times New Roman CYR" w:cs="Times New Roman CYR"/>
          <w:sz w:val="24"/>
          <w:szCs w:val="24"/>
        </w:rPr>
        <w:t>риства i суму його грошових коштiв та їх еквiвалентiв.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грошовi потоки Товариства, що звiтує, протягом певного перiоду також допомагає користувачам оцiнити здатнiсть Товариства генерувати майбутнi чистi надходження грошових коштiв. Вона в</w:t>
      </w:r>
      <w:r>
        <w:rPr>
          <w:rFonts w:ascii="Times New Roman CYR" w:hAnsi="Times New Roman CYR" w:cs="Times New Roman CYR"/>
          <w:sz w:val="24"/>
          <w:szCs w:val="24"/>
        </w:rPr>
        <w:t>казує на те, як Товариство, що звiтує, отримує та витрачає грошовi кошти, в тому числi iнформацiя про його позики та погашення боргу, дивiденди у грошовiй формi або iнший розподiл грошових коштiв iнвесторам, та iншi чинники, що можуть впливати на його лiкв</w:t>
      </w:r>
      <w:r>
        <w:rPr>
          <w:rFonts w:ascii="Times New Roman CYR" w:hAnsi="Times New Roman CYR" w:cs="Times New Roman CYR"/>
          <w:sz w:val="24"/>
          <w:szCs w:val="24"/>
        </w:rPr>
        <w:t>iднiсть  або платоспроможнiсть. Iнформацiя про грошовi потоки допомагає користувачам зрозумiти дiяльнiсть Товариства, що звiтує, оцiнити його фiнансову та iнвестицiйну дiяльнiсть, оцiнити його лiквiднiсть або платоспроможнiсть та пояснити iншу iнформацiю п</w:t>
      </w:r>
      <w:r>
        <w:rPr>
          <w:rFonts w:ascii="Times New Roman CYR" w:hAnsi="Times New Roman CYR" w:cs="Times New Roman CYR"/>
          <w:sz w:val="24"/>
          <w:szCs w:val="24"/>
        </w:rPr>
        <w:t>ро фiнансовi результати.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власного капiталу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Вiдповiдно до мiжнародних стандартiв облiку, облiк власного капiталу регулюється: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Концептуальною основою складання та подання фiнансової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МСБО 1 "Подання фiнансових звiтiв";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МСБО 32 </w:t>
      </w:r>
      <w:r>
        <w:rPr>
          <w:rFonts w:ascii="Times New Roman CYR" w:hAnsi="Times New Roman CYR" w:cs="Times New Roman CYR"/>
          <w:sz w:val="24"/>
          <w:szCs w:val="24"/>
        </w:rPr>
        <w:t>"Фiнансовi iнструменти: розкриття та подання".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та  Визнання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Власний капiтал - це вартiсть активiв на якi не розповсюджуються фiнансовi зобов'язання кредиторiв. Власний капiтал є частиною в активах пiдприємства, яка залишається пiсля </w:t>
      </w:r>
      <w:r>
        <w:rPr>
          <w:rFonts w:ascii="Times New Roman CYR" w:hAnsi="Times New Roman CYR" w:cs="Times New Roman CYR"/>
          <w:sz w:val="24"/>
          <w:szCs w:val="24"/>
        </w:rPr>
        <w:t>вирахування його зобов'язань, що повнiстю вiдповiдає Концептуальнiй основi складання та подання фiнансової звiтностi. На величину власного капiталу впливають: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-Iнвестицiї, якi збiльшують активи за рахунок додаткових коштiв власникiв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Вилучення</w:t>
      </w:r>
      <w:r>
        <w:rPr>
          <w:rFonts w:ascii="Times New Roman CYR" w:hAnsi="Times New Roman CYR" w:cs="Times New Roman CYR"/>
          <w:sz w:val="24"/>
          <w:szCs w:val="24"/>
        </w:rPr>
        <w:t xml:space="preserve"> коштiв власниками Товариства, що зменшує активи та власний капiтал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Доходи, якi призводять до зростання власного капiталу (нерозподiлений прибуток);</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Витрати, якi зменшують величину власного капiталу.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w:t>
      </w:r>
      <w:r>
        <w:rPr>
          <w:rFonts w:ascii="Times New Roman CYR" w:hAnsi="Times New Roman CYR" w:cs="Times New Roman CYR"/>
          <w:sz w:val="24"/>
          <w:szCs w:val="24"/>
        </w:rPr>
        <w:t xml:space="preserve">ок)  -  прибутки або збитки одержанi  в результатi </w:t>
      </w:r>
      <w:r>
        <w:rPr>
          <w:rFonts w:ascii="Times New Roman CYR" w:hAnsi="Times New Roman CYR" w:cs="Times New Roman CYR"/>
          <w:sz w:val="24"/>
          <w:szCs w:val="24"/>
        </w:rPr>
        <w:lastRenderedPageBreak/>
        <w:t>господарсько-фiнансової дiяльностi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 та оцiнка на дату складання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статутного капiталу ведеться в розрiзi кожного власника. Зменшення або збiльшення розмiру стату</w:t>
      </w:r>
      <w:r>
        <w:rPr>
          <w:rFonts w:ascii="Times New Roman CYR" w:hAnsi="Times New Roman CYR" w:cs="Times New Roman CYR"/>
          <w:sz w:val="24"/>
          <w:szCs w:val="24"/>
        </w:rPr>
        <w:t>тного капiталу вiдображається вiдповiдно до зареєстрованих змiн в установчих документах. Товариство всi змiни у власному капiталi узагальнює в одному звiтi -  Звiт про змiни у власному капiталi. Цей звiт має форму таблицi, в якiй узгоджуються  сальдо кожно</w:t>
      </w:r>
      <w:r>
        <w:rPr>
          <w:rFonts w:ascii="Times New Roman CYR" w:hAnsi="Times New Roman CYR" w:cs="Times New Roman CYR"/>
          <w:sz w:val="24"/>
          <w:szCs w:val="24"/>
        </w:rPr>
        <w:t>ї статтi власного капiталу на початок i кiнець перiоду.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випадках змiн в облiковiй полiтицi,  згiдно вимог МСБО 8, здiйснюється ретроспективний перерахунок для виправлення помилок.  Це коригування у залишку нерозподiленого прибутку (непокритого збитку) на початок перiоду,  за винятком випадкiв, к</w:t>
      </w:r>
      <w:r>
        <w:rPr>
          <w:rFonts w:ascii="Times New Roman CYR" w:hAnsi="Times New Roman CYR" w:cs="Times New Roman CYR"/>
          <w:sz w:val="24"/>
          <w:szCs w:val="24"/>
        </w:rPr>
        <w:t>оли МСФЗ вимагає ретроспективного коригування iншого компонента власного капiталу.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 зобов'язань  та забезпечень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зобов'язань та забезпечень та вiдображення їх у фiнансовiй звiтностi здiйснюється у вiдп</w:t>
      </w:r>
      <w:r>
        <w:rPr>
          <w:rFonts w:ascii="Times New Roman CYR" w:hAnsi="Times New Roman CYR" w:cs="Times New Roman CYR"/>
          <w:sz w:val="24"/>
          <w:szCs w:val="24"/>
        </w:rPr>
        <w:t>овiдностi до МСБО № 37 "Забезпечення, умовнi зобов'язання та умовнi активи".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та визнання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 зобов'язання з невизначеним термiном або сумою.</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Зобов'язання  - iснуюче зобов'язання, що виникає внаслiдок минулих подiй i погашення якого в </w:t>
      </w:r>
      <w:r>
        <w:rPr>
          <w:rFonts w:ascii="Times New Roman CYR" w:hAnsi="Times New Roman CYR" w:cs="Times New Roman CYR"/>
          <w:sz w:val="24"/>
          <w:szCs w:val="24"/>
        </w:rPr>
        <w:t>майбутньому, як очiкується, призведе до зменшення ресурсiв, що втiлюють у собi економiчнi вигоди.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визнається,  якщо  його  оцiнка  може  бути достовiрно визначена та iснує  iмовiрнiсть  зменшення  економiчних вигод у майбутньому, внаслiдок й</w:t>
      </w:r>
      <w:r>
        <w:rPr>
          <w:rFonts w:ascii="Times New Roman CYR" w:hAnsi="Times New Roman CYR" w:cs="Times New Roman CYR"/>
          <w:sz w:val="24"/>
          <w:szCs w:val="24"/>
        </w:rPr>
        <w:t>ого погашення.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та оцiнка на дату складання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бухгалтерського  облiку та фiнансової звiтностi  в Товариствi зобов'язання та забезпечення подiляються на: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та забезпечення;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та забезпеченн</w:t>
      </w:r>
      <w:r>
        <w:rPr>
          <w:rFonts w:ascii="Times New Roman CYR" w:hAnsi="Times New Roman CYR" w:cs="Times New Roman CYR"/>
          <w:sz w:val="24"/>
          <w:szCs w:val="24"/>
        </w:rPr>
        <w:t>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довгострокових зобов'язань та забезпечень Товариство вiдносить: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-довгостроковi забезпечення;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поточних зобов'язань та забезпечень Товариство вiдносить: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кредиторську заборгованiсть за товари, роботи, послуги;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поточну заборгов</w:t>
      </w:r>
      <w:r>
        <w:rPr>
          <w:rFonts w:ascii="Times New Roman CYR" w:hAnsi="Times New Roman CYR" w:cs="Times New Roman CYR"/>
          <w:sz w:val="24"/>
          <w:szCs w:val="24"/>
        </w:rPr>
        <w:t>анiсть за розрахунками: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 одержаних авансiв;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розрахунками з бюджетом;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розрахунками зi страхування;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розрахунками з оплати працi;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поточнi зобов'язання.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Забезпечення створюються за рахунок витрат Товариства з метою вiдшкодування на</w:t>
      </w:r>
      <w:r>
        <w:rPr>
          <w:rFonts w:ascii="Times New Roman CYR" w:hAnsi="Times New Roman CYR" w:cs="Times New Roman CYR"/>
          <w:sz w:val="24"/>
          <w:szCs w:val="24"/>
        </w:rPr>
        <w:t>ступних (майбутнiх) операцiйних витрат на виплату вiдпусток працiвникам.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виплат персоналу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виплат персоналу в Товариствi та розкриття iнформацiї у фiнансовiй звiтностi, а також формування забезпечень по виплатам персоналу здiйснюється у вiдпов</w:t>
      </w:r>
      <w:r>
        <w:rPr>
          <w:rFonts w:ascii="Times New Roman CYR" w:hAnsi="Times New Roman CYR" w:cs="Times New Roman CYR"/>
          <w:sz w:val="24"/>
          <w:szCs w:val="24"/>
        </w:rPr>
        <w:t>iдностi до МСБО №19 "Виплати працiвникам" та МСБО 37 " Забезпечення, умовнi зобов'язання та умовнi активи "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виплати персоналу вiдображаються в облiку та звiтностi вiдповiдно до принципу вiдповiдностi, тобто вiдповi</w:t>
      </w:r>
      <w:r>
        <w:rPr>
          <w:rFonts w:ascii="Times New Roman CYR" w:hAnsi="Times New Roman CYR" w:cs="Times New Roman CYR"/>
          <w:sz w:val="24"/>
          <w:szCs w:val="24"/>
        </w:rPr>
        <w:t>дають тому перiоду до якого вони вiдносяться.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виплат працiвникам Товариства вiдносяться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Поточнi виплати працiвникам за вiдпрацьований час;</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Поточнi виплати працiвникам за невiдпрацьований час</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Виплати при звiльненнi працiвникiв;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виплати пра</w:t>
      </w:r>
      <w:r>
        <w:rPr>
          <w:rFonts w:ascii="Times New Roman CYR" w:hAnsi="Times New Roman CYR" w:cs="Times New Roman CYR"/>
          <w:sz w:val="24"/>
          <w:szCs w:val="24"/>
        </w:rPr>
        <w:t>цiвникам.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виплати працiвникам за вiдпрацьований час включають : заробiтну плату по окладам та тарифам, iншi нарахування по оплатi працi, премiї та iншi заохочувальнi  виплати.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Нарахована сума виплат працiвникам за роботу, виконану в поточному перiо</w:t>
      </w:r>
      <w:r>
        <w:rPr>
          <w:rFonts w:ascii="Times New Roman CYR" w:hAnsi="Times New Roman CYR" w:cs="Times New Roman CYR"/>
          <w:sz w:val="24"/>
          <w:szCs w:val="24"/>
        </w:rPr>
        <w:t>дi, визнається поточним зобов'язанням.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виплати працiвникам за невiдпрацьований час включають щорiчнi вiдпустки  та  виплати за iнший оплачуваний невiдпрацьований час.</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доходiв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Товариствi затверджено  наступний класифiкатор доходiв дл</w:t>
      </w:r>
      <w:r>
        <w:rPr>
          <w:rFonts w:ascii="Times New Roman CYR" w:hAnsi="Times New Roman CYR" w:cs="Times New Roman CYR"/>
          <w:sz w:val="24"/>
          <w:szCs w:val="24"/>
        </w:rPr>
        <w:t>я використання його в бухгалтерському облiку та фiнансовiй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чистий дохiд вiд реалiзацiї продукцiї (товарiв, робiт, послуг);</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операцiйнi доходи;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фiнансовi доходи;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доходи.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w:t>
      </w:r>
      <w:r>
        <w:rPr>
          <w:rFonts w:ascii="Times New Roman CYR" w:hAnsi="Times New Roman CYR" w:cs="Times New Roman CYR"/>
          <w:sz w:val="24"/>
          <w:szCs w:val="24"/>
        </w:rPr>
        <w:t>iт, послуг) -  дохiд вiд реалiзацiї готової продукцiї, товарiв, послуг облiковується в Товариствi за методом нарахування залежно вiд ступеня завершеностi конкретної операцiї . Датою нарахування доходу вiд реалiзацiї  послуг є дата виникнення зобов'язань, щ</w:t>
      </w:r>
      <w:r>
        <w:rPr>
          <w:rFonts w:ascii="Times New Roman CYR" w:hAnsi="Times New Roman CYR" w:cs="Times New Roman CYR"/>
          <w:sz w:val="24"/>
          <w:szCs w:val="24"/>
        </w:rPr>
        <w:t>о пiдтверджується актами виконаних послуг (робiт).</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чистого доходу вiд реалiзацiї продукцiї (товарiв, робiт, послуг) належать: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дохiд вiд реалiзацiї послуг, робiт без ПДВ;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iнших операцiйних доходiв належать: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доходи вiд списання кредиторської забор</w:t>
      </w:r>
      <w:r>
        <w:rPr>
          <w:rFonts w:ascii="Times New Roman CYR" w:hAnsi="Times New Roman CYR" w:cs="Times New Roman CYR"/>
          <w:sz w:val="24"/>
          <w:szCs w:val="24"/>
        </w:rPr>
        <w:t>гованостi;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доходи вiд курсових рiзниць та отриманi штрафи, пенi.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та  визнання витрат</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 це зменшення  економiчних вигiд протягом облiкового перiоду у виглядi вибуття чи амортизацiї активiв або у виглядi збiльшення зобов'язан</w:t>
      </w:r>
      <w:r>
        <w:rPr>
          <w:rFonts w:ascii="Times New Roman CYR" w:hAnsi="Times New Roman CYR" w:cs="Times New Roman CYR"/>
          <w:sz w:val="24"/>
          <w:szCs w:val="24"/>
        </w:rPr>
        <w:t>ь, якi призводять до зменшення власного капiталу (за винятком зменшення капiталу внаслiдок його вилучення або розподiлу власниками).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бухгалтерському облiку Товариства  витрати вiдображаються одночасно зi зменшенням активiв, або збiльшенням зобов'язань.  </w:t>
      </w:r>
      <w:r>
        <w:rPr>
          <w:rFonts w:ascii="Times New Roman CYR" w:hAnsi="Times New Roman CYR" w:cs="Times New Roman CYR"/>
          <w:sz w:val="24"/>
          <w:szCs w:val="24"/>
        </w:rPr>
        <w:t>Це вiдповiдає одному з принципiв МСБО , а саме принципу нарахування та вiдповiдностi доходiв та витрат. Витрати визнаються витратами певного перiоду одночасно з визнанням доходу, для отримання якого вони здiйсненi.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Класифiкацiя витрат</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Товариствi затверджено  наступний класифiкатор витрат для використання його в бухгалтерському облiку та фiнансовiй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собiвартiсть реалiзованої продукцiї (товарiв, робiт, послуг)</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адмiнiстративнi витрати;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операцiйнi витрати;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w:t>
      </w:r>
      <w:r>
        <w:rPr>
          <w:rFonts w:ascii="Times New Roman CYR" w:hAnsi="Times New Roman CYR" w:cs="Times New Roman CYR"/>
          <w:sz w:val="24"/>
          <w:szCs w:val="24"/>
        </w:rPr>
        <w:t>нансовi витрати;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витрати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собiвартостi реалiзованих послуг належать: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амортизацiя ОС;</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оплата працi виробничих вiддiлiв та ЄСВ;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матерiали;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обслуговування будiвлi;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господарськi витрати в т. ч. електроенергiя,газ,вода,де</w:t>
      </w:r>
      <w:r>
        <w:rPr>
          <w:rFonts w:ascii="Times New Roman CYR" w:hAnsi="Times New Roman CYR" w:cs="Times New Roman CYR"/>
          <w:sz w:val="24"/>
          <w:szCs w:val="24"/>
        </w:rPr>
        <w:t>ратизацiя,вивiз смiття тощо.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пов'язанi з операцiйною дiяльнiстю, якi не включаються до собiвартостi реалiзованої продукцiї (товарiв, робiт, послуг) подiляються на адмiнiстративнi витрати та iншi операцiйнi </w:t>
      </w:r>
      <w:r>
        <w:rPr>
          <w:rFonts w:ascii="Times New Roman CYR" w:hAnsi="Times New Roman CYR" w:cs="Times New Roman CYR"/>
          <w:sz w:val="24"/>
          <w:szCs w:val="24"/>
        </w:rPr>
        <w:lastRenderedPageBreak/>
        <w:t>витрати.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адмiнiстративн</w:t>
      </w:r>
      <w:r>
        <w:rPr>
          <w:rFonts w:ascii="Times New Roman CYR" w:hAnsi="Times New Roman CYR" w:cs="Times New Roman CYR"/>
          <w:sz w:val="24"/>
          <w:szCs w:val="24"/>
        </w:rPr>
        <w:t>их  витрат  належать: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оплата працi управлiнського персоналу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загальнi корпоративнi витрати (органiзацiйнi витрати, витрати на проведення рiчних зборiв, представницькi витрати тощо);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службовi вiдрядження i утримання апарату управлiння Тов</w:t>
      </w:r>
      <w:r>
        <w:rPr>
          <w:rFonts w:ascii="Times New Roman CYR" w:hAnsi="Times New Roman CYR" w:cs="Times New Roman CYR"/>
          <w:sz w:val="24"/>
          <w:szCs w:val="24"/>
        </w:rPr>
        <w:t xml:space="preserve">ариства та iншого загальногосподарського персоналу;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витрати на утримання основних засобiв,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винагороди за професiйнi послуги (юридичнi, аудиторськi, iнформацiйно-консультацiйнi тощо);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витрати на зв'язок (поштовi, телефоннi, iнтернет тощо);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аморт</w:t>
      </w:r>
      <w:r>
        <w:rPr>
          <w:rFonts w:ascii="Times New Roman CYR" w:hAnsi="Times New Roman CYR" w:cs="Times New Roman CYR"/>
          <w:sz w:val="24"/>
          <w:szCs w:val="24"/>
        </w:rPr>
        <w:t xml:space="preserve">изацiя основних засобiв та нематерiальних активiв загальногосподарського використання;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плата за розрахунково-касове обслуговування та iншi послуги банкiв;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iншi витрати загальногосподарського призначення.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резерв вiдпусток.</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iнших операцiйних витрат належать: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витрати на врегулювання спорiв у судових органах;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податки, збори та iншi передбаченi законодавством обов'язковi платежi;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суми безнадiйної дебiторської заборгованостi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втрати вiд операцiйної кур</w:t>
      </w:r>
      <w:r>
        <w:rPr>
          <w:rFonts w:ascii="Times New Roman CYR" w:hAnsi="Times New Roman CYR" w:cs="Times New Roman CYR"/>
          <w:sz w:val="24"/>
          <w:szCs w:val="24"/>
        </w:rPr>
        <w:t>сової рiзницi (тобто вiд змiни курсу валюти за операцiями, активами i зобов'язаннями, що пов'язанi з операцiйною дiяльнiстю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визнанi штрафи, пенi;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резерв сумнiвних боргiв;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витрати операцiйної дiяльностi.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фiнансових витрат Товарис</w:t>
      </w:r>
      <w:r>
        <w:rPr>
          <w:rFonts w:ascii="Times New Roman CYR" w:hAnsi="Times New Roman CYR" w:cs="Times New Roman CYR"/>
          <w:sz w:val="24"/>
          <w:szCs w:val="24"/>
        </w:rPr>
        <w:t>тва належать витрати на сплату вiдсоткiв за користування позикою та iншi витрати пов'язанi з операцiйною дiяльнiстю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iнших витрат належать витрати, якi виникають пiд час звичайної дiяльностi (крiм фiнансових витрат), але не пов'язанi безпосередн</w:t>
      </w:r>
      <w:r>
        <w:rPr>
          <w:rFonts w:ascii="Times New Roman CYR" w:hAnsi="Times New Roman CYR" w:cs="Times New Roman CYR"/>
          <w:sz w:val="24"/>
          <w:szCs w:val="24"/>
        </w:rPr>
        <w:t>ьо з реалiзацiєю продукцiї (товарiв, робiт, послуг).</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по статтях фiнансової звiтностi на кiнець  року,                                        що закiнчився  31.12.2020р.</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w:t>
      </w:r>
      <w:r>
        <w:rPr>
          <w:rFonts w:ascii="Times New Roman CYR" w:hAnsi="Times New Roman CYR" w:cs="Times New Roman CYR"/>
          <w:sz w:val="24"/>
          <w:szCs w:val="24"/>
        </w:rPr>
        <w:t xml:space="preserve">асоби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дату складання балансу основнi засоби  не перебувають у заставi.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станом на 31.12.2020року   представленi :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 xml:space="preserve">                   31.12.2019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3362</w:t>
      </w:r>
      <w:r>
        <w:rPr>
          <w:rFonts w:ascii="Times New Roman CYR" w:hAnsi="Times New Roman CYR" w:cs="Times New Roman CYR"/>
          <w:sz w:val="24"/>
          <w:szCs w:val="24"/>
        </w:rPr>
        <w:tab/>
        <w:t xml:space="preserve">3563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т.ч. будiвлi та </w:t>
      </w:r>
      <w:r>
        <w:rPr>
          <w:rFonts w:ascii="Times New Roman CYR" w:hAnsi="Times New Roman CYR" w:cs="Times New Roman CYR"/>
          <w:sz w:val="24"/>
          <w:szCs w:val="24"/>
        </w:rPr>
        <w:t>споруди</w:t>
      </w:r>
      <w:r>
        <w:rPr>
          <w:rFonts w:ascii="Times New Roman CYR" w:hAnsi="Times New Roman CYR" w:cs="Times New Roman CYR"/>
          <w:sz w:val="24"/>
          <w:szCs w:val="24"/>
        </w:rPr>
        <w:tab/>
        <w:t>1022</w:t>
      </w:r>
      <w:r>
        <w:rPr>
          <w:rFonts w:ascii="Times New Roman CYR" w:hAnsi="Times New Roman CYR" w:cs="Times New Roman CYR"/>
          <w:sz w:val="24"/>
          <w:szCs w:val="24"/>
        </w:rPr>
        <w:tab/>
        <w:t>993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основних засобiв</w:t>
      </w:r>
      <w:r>
        <w:rPr>
          <w:rFonts w:ascii="Times New Roman CYR" w:hAnsi="Times New Roman CYR" w:cs="Times New Roman CYR"/>
          <w:sz w:val="24"/>
          <w:szCs w:val="24"/>
        </w:rPr>
        <w:tab/>
        <w:t>-1396</w:t>
      </w:r>
      <w:r>
        <w:rPr>
          <w:rFonts w:ascii="Times New Roman CYR" w:hAnsi="Times New Roman CYR" w:cs="Times New Roman CYR"/>
          <w:sz w:val="24"/>
          <w:szCs w:val="24"/>
        </w:rPr>
        <w:tab/>
        <w:t>-2070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 на 31 грудня 2020 року представленi таким чином: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31.12. 2019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1.Виробничi запаси</w:t>
      </w:r>
      <w:r>
        <w:rPr>
          <w:rFonts w:ascii="Times New Roman CYR" w:hAnsi="Times New Roman CYR" w:cs="Times New Roman CYR"/>
          <w:sz w:val="24"/>
          <w:szCs w:val="24"/>
        </w:rPr>
        <w:tab/>
        <w:t>270</w:t>
      </w:r>
      <w:r>
        <w:rPr>
          <w:rFonts w:ascii="Times New Roman CYR" w:hAnsi="Times New Roman CYR" w:cs="Times New Roman CYR"/>
          <w:sz w:val="24"/>
          <w:szCs w:val="24"/>
        </w:rPr>
        <w:tab/>
        <w:t>221</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сировина</w:t>
      </w:r>
      <w:r>
        <w:rPr>
          <w:rFonts w:ascii="Times New Roman CYR" w:hAnsi="Times New Roman CYR" w:cs="Times New Roman CYR"/>
          <w:sz w:val="24"/>
          <w:szCs w:val="24"/>
        </w:rPr>
        <w:tab/>
      </w:r>
      <w:r>
        <w:rPr>
          <w:rFonts w:ascii="Times New Roman CYR" w:hAnsi="Times New Roman CYR" w:cs="Times New Roman CYR"/>
          <w:sz w:val="24"/>
          <w:szCs w:val="24"/>
        </w:rPr>
        <w:tab/>
        <w:t>15</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матерiали</w:t>
      </w:r>
      <w:r>
        <w:rPr>
          <w:rFonts w:ascii="Times New Roman CYR" w:hAnsi="Times New Roman CYR" w:cs="Times New Roman CYR"/>
          <w:sz w:val="24"/>
          <w:szCs w:val="24"/>
        </w:rPr>
        <w:tab/>
        <w:t>240</w:t>
      </w:r>
      <w:r>
        <w:rPr>
          <w:rFonts w:ascii="Times New Roman CYR" w:hAnsi="Times New Roman CYR" w:cs="Times New Roman CYR"/>
          <w:sz w:val="24"/>
          <w:szCs w:val="24"/>
        </w:rPr>
        <w:tab/>
        <w:t>167</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паливо</w:t>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w:t>
      </w:r>
      <w:r>
        <w:rPr>
          <w:rFonts w:ascii="Times New Roman CYR" w:hAnsi="Times New Roman CYR" w:cs="Times New Roman CYR"/>
          <w:sz w:val="24"/>
          <w:szCs w:val="24"/>
        </w:rPr>
        <w:tab/>
        <w:t>9</w:t>
      </w:r>
      <w:r>
        <w:rPr>
          <w:rFonts w:ascii="Times New Roman CYR" w:hAnsi="Times New Roman CYR" w:cs="Times New Roman CYR"/>
          <w:sz w:val="24"/>
          <w:szCs w:val="24"/>
        </w:rPr>
        <w:tab/>
        <w:t>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r>
        <w:rPr>
          <w:rFonts w:ascii="Times New Roman CYR" w:hAnsi="Times New Roman CYR" w:cs="Times New Roman CYR"/>
          <w:sz w:val="24"/>
          <w:szCs w:val="24"/>
        </w:rPr>
        <w:tab/>
        <w:t>6</w:t>
      </w:r>
      <w:r>
        <w:rPr>
          <w:rFonts w:ascii="Times New Roman CYR" w:hAnsi="Times New Roman CYR" w:cs="Times New Roman CYR"/>
          <w:sz w:val="24"/>
          <w:szCs w:val="24"/>
        </w:rPr>
        <w:tab/>
        <w:t>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матерiали</w:t>
      </w:r>
      <w:r>
        <w:rPr>
          <w:rFonts w:ascii="Times New Roman CYR" w:hAnsi="Times New Roman CYR" w:cs="Times New Roman CYR"/>
          <w:sz w:val="24"/>
          <w:szCs w:val="24"/>
        </w:rPr>
        <w:tab/>
        <w:t>12</w:t>
      </w:r>
      <w:r>
        <w:rPr>
          <w:rFonts w:ascii="Times New Roman CYR" w:hAnsi="Times New Roman CYR" w:cs="Times New Roman CYR"/>
          <w:sz w:val="24"/>
          <w:szCs w:val="24"/>
        </w:rPr>
        <w:tab/>
        <w:t>7</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t>5</w:t>
      </w:r>
      <w:r>
        <w:rPr>
          <w:rFonts w:ascii="Times New Roman CYR" w:hAnsi="Times New Roman CYR" w:cs="Times New Roman CYR"/>
          <w:sz w:val="24"/>
          <w:szCs w:val="24"/>
        </w:rPr>
        <w:tab/>
        <w:t>24</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Малоцiннi та   швидкозношуванi предмети</w:t>
      </w:r>
      <w:r>
        <w:rPr>
          <w:rFonts w:ascii="Times New Roman CYR" w:hAnsi="Times New Roman CYR" w:cs="Times New Roman CYR"/>
          <w:sz w:val="24"/>
          <w:szCs w:val="24"/>
        </w:rPr>
        <w:tab/>
        <w:t>145</w:t>
      </w:r>
      <w:r>
        <w:rPr>
          <w:rFonts w:ascii="Times New Roman CYR" w:hAnsi="Times New Roman CYR" w:cs="Times New Roman CYR"/>
          <w:sz w:val="24"/>
          <w:szCs w:val="24"/>
        </w:rPr>
        <w:tab/>
        <w:t>140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Незавершене виробництво</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420</w:t>
      </w:r>
      <w:r>
        <w:rPr>
          <w:rFonts w:ascii="Times New Roman CYR" w:hAnsi="Times New Roman CYR" w:cs="Times New Roman CYR"/>
          <w:sz w:val="24"/>
          <w:szCs w:val="24"/>
        </w:rPr>
        <w:tab/>
        <w:t>385</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w:t>
      </w:r>
      <w:r>
        <w:rPr>
          <w:rFonts w:ascii="Times New Roman CYR" w:hAnsi="Times New Roman CYR" w:cs="Times New Roman CYR"/>
          <w:sz w:val="24"/>
          <w:szCs w:val="24"/>
        </w:rPr>
        <w:t>гованiсть  за  товари ,  роботи ,  послуги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за  товари ,  роботи ,  послуги  на  31 грудня 2020 р.   представлена  таким  чином  :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розрахунках з вiтчизняними покупцями </w:t>
      </w:r>
      <w:r>
        <w:rPr>
          <w:rFonts w:ascii="Times New Roman CYR" w:hAnsi="Times New Roman CYR" w:cs="Times New Roman CYR"/>
          <w:sz w:val="24"/>
          <w:szCs w:val="24"/>
        </w:rPr>
        <w:tab/>
        <w:t>563</w:t>
      </w:r>
      <w:r>
        <w:rPr>
          <w:rFonts w:ascii="Times New Roman CYR" w:hAnsi="Times New Roman CYR" w:cs="Times New Roman CYR"/>
          <w:sz w:val="24"/>
          <w:szCs w:val="24"/>
        </w:rPr>
        <w:tab/>
        <w:t>920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 ч. по розрахунках  за продукцiю</w:t>
      </w:r>
      <w:r>
        <w:rPr>
          <w:rFonts w:ascii="Times New Roman CYR" w:hAnsi="Times New Roman CYR" w:cs="Times New Roman CYR"/>
          <w:sz w:val="24"/>
          <w:szCs w:val="24"/>
        </w:rPr>
        <w:tab/>
        <w:t>549</w:t>
      </w:r>
      <w:r>
        <w:rPr>
          <w:rFonts w:ascii="Times New Roman CYR" w:hAnsi="Times New Roman CYR" w:cs="Times New Roman CYR"/>
          <w:sz w:val="24"/>
          <w:szCs w:val="24"/>
        </w:rPr>
        <w:tab/>
        <w:t>874</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товари </w:t>
      </w:r>
      <w:r>
        <w:rPr>
          <w:rFonts w:ascii="Times New Roman CYR" w:hAnsi="Times New Roman CYR" w:cs="Times New Roman CYR"/>
          <w:sz w:val="24"/>
          <w:szCs w:val="24"/>
        </w:rPr>
        <w:tab/>
        <w:t>14</w:t>
      </w:r>
      <w:r>
        <w:rPr>
          <w:rFonts w:ascii="Times New Roman CYR" w:hAnsi="Times New Roman CYR" w:cs="Times New Roman CYR"/>
          <w:sz w:val="24"/>
          <w:szCs w:val="24"/>
        </w:rPr>
        <w:tab/>
        <w:t>46</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резерв  сумнiвних  боргiв</w:t>
      </w:r>
      <w:r>
        <w:rPr>
          <w:rFonts w:ascii="Times New Roman CYR" w:hAnsi="Times New Roman CYR" w:cs="Times New Roman CYR"/>
          <w:sz w:val="24"/>
          <w:szCs w:val="24"/>
        </w:rPr>
        <w:tab/>
      </w:r>
      <w:r>
        <w:rPr>
          <w:rFonts w:ascii="Times New Roman CYR" w:hAnsi="Times New Roman CYR" w:cs="Times New Roman CYR"/>
          <w:sz w:val="24"/>
          <w:szCs w:val="24"/>
        </w:rPr>
        <w:tab/>
        <w:t>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чиста  </w:t>
      </w:r>
      <w:r>
        <w:rPr>
          <w:rFonts w:ascii="Times New Roman CYR" w:hAnsi="Times New Roman CYR" w:cs="Times New Roman CYR"/>
          <w:sz w:val="24"/>
          <w:szCs w:val="24"/>
        </w:rPr>
        <w:t>реалiзацiйна  вартiсть</w:t>
      </w:r>
      <w:r>
        <w:rPr>
          <w:rFonts w:ascii="Times New Roman CYR" w:hAnsi="Times New Roman CYR" w:cs="Times New Roman CYR"/>
          <w:sz w:val="24"/>
          <w:szCs w:val="24"/>
        </w:rPr>
        <w:tab/>
        <w:t>563</w:t>
      </w:r>
      <w:r>
        <w:rPr>
          <w:rFonts w:ascii="Times New Roman CYR" w:hAnsi="Times New Roman CYR" w:cs="Times New Roman CYR"/>
          <w:sz w:val="24"/>
          <w:szCs w:val="24"/>
        </w:rPr>
        <w:tab/>
        <w:t xml:space="preserve">920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Грошi  та  їх  еквiваленти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Грошi  та  їх  еквiваленти  на   31 грудня 2020 р. представленi  таким  чином :    тис грн                                                      </w:t>
      </w: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в  нацiональнiй  валютi в т.ч.</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готiвка в касi</w:t>
      </w:r>
      <w:r>
        <w:rPr>
          <w:rFonts w:ascii="Times New Roman CYR" w:hAnsi="Times New Roman CYR" w:cs="Times New Roman CYR"/>
          <w:sz w:val="24"/>
          <w:szCs w:val="24"/>
        </w:rPr>
        <w:tab/>
        <w:t>3</w:t>
      </w:r>
      <w:r>
        <w:rPr>
          <w:rFonts w:ascii="Times New Roman CYR" w:hAnsi="Times New Roman CYR" w:cs="Times New Roman CYR"/>
          <w:sz w:val="24"/>
          <w:szCs w:val="24"/>
        </w:rPr>
        <w:tab/>
        <w:t>-</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поточних рахунках  в банках</w:t>
      </w:r>
      <w:r>
        <w:rPr>
          <w:rFonts w:ascii="Times New Roman CYR" w:hAnsi="Times New Roman CYR" w:cs="Times New Roman CYR"/>
          <w:sz w:val="24"/>
          <w:szCs w:val="24"/>
        </w:rPr>
        <w:tab/>
        <w:t>148</w:t>
      </w:r>
      <w:r>
        <w:rPr>
          <w:rFonts w:ascii="Times New Roman CYR" w:hAnsi="Times New Roman CYR" w:cs="Times New Roman CYR"/>
          <w:sz w:val="24"/>
          <w:szCs w:val="24"/>
        </w:rPr>
        <w:tab/>
        <w:t>183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151</w:t>
      </w:r>
      <w:r>
        <w:rPr>
          <w:rFonts w:ascii="Times New Roman CYR" w:hAnsi="Times New Roman CYR" w:cs="Times New Roman CYR"/>
          <w:sz w:val="24"/>
          <w:szCs w:val="24"/>
        </w:rPr>
        <w:tab/>
        <w:t>183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31 грудня 2020 р.  залишкiв  грошових  коштiв  на  банкiвських  рахунках, що є    знецiненими  чи  простроченими вiдсутнi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Кредиторська  заборгованiсть  за  товари ,  роботи ,  послуги   тис грн </w:t>
      </w: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розрахунках з вiтчизняними постачальниками за  ТМЦ</w:t>
      </w:r>
      <w:r>
        <w:rPr>
          <w:rFonts w:ascii="Times New Roman CYR" w:hAnsi="Times New Roman CYR" w:cs="Times New Roman CYR"/>
          <w:sz w:val="24"/>
          <w:szCs w:val="24"/>
        </w:rPr>
        <w:tab/>
        <w:t>2257</w:t>
      </w:r>
      <w:r>
        <w:rPr>
          <w:rFonts w:ascii="Times New Roman CYR" w:hAnsi="Times New Roman CYR" w:cs="Times New Roman CYR"/>
          <w:sz w:val="24"/>
          <w:szCs w:val="24"/>
        </w:rPr>
        <w:tab/>
        <w:t>1945</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розрахунках з вiтчизняними постачальниками за  сировину</w:t>
      </w:r>
      <w:r>
        <w:rPr>
          <w:rFonts w:ascii="Times New Roman CYR" w:hAnsi="Times New Roman CYR" w:cs="Times New Roman CYR"/>
          <w:sz w:val="24"/>
          <w:szCs w:val="24"/>
        </w:rPr>
        <w:tab/>
      </w:r>
      <w:r>
        <w:rPr>
          <w:rFonts w:ascii="Times New Roman CYR" w:hAnsi="Times New Roman CYR" w:cs="Times New Roman CYR"/>
          <w:sz w:val="24"/>
          <w:szCs w:val="24"/>
        </w:rPr>
        <w:tab/>
        <w:t>131</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розрахунках з вiтчизняними постачальниками за  енергоносiями</w:t>
      </w:r>
      <w:r>
        <w:rPr>
          <w:rFonts w:ascii="Times New Roman CYR" w:hAnsi="Times New Roman CYR" w:cs="Times New Roman CYR"/>
          <w:sz w:val="24"/>
          <w:szCs w:val="24"/>
        </w:rPr>
        <w:tab/>
      </w:r>
      <w:r>
        <w:rPr>
          <w:rFonts w:ascii="Times New Roman CYR" w:hAnsi="Times New Roman CYR" w:cs="Times New Roman CYR"/>
          <w:sz w:val="24"/>
          <w:szCs w:val="24"/>
        </w:rPr>
        <w:tab/>
        <w:t>33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товарна кредиторська   заб</w:t>
      </w:r>
      <w:r>
        <w:rPr>
          <w:rFonts w:ascii="Times New Roman CYR" w:hAnsi="Times New Roman CYR" w:cs="Times New Roman CYR"/>
          <w:sz w:val="24"/>
          <w:szCs w:val="24"/>
        </w:rPr>
        <w:t>оргованiсть</w:t>
      </w:r>
      <w:r>
        <w:rPr>
          <w:rFonts w:ascii="Times New Roman CYR" w:hAnsi="Times New Roman CYR" w:cs="Times New Roman CYR"/>
          <w:sz w:val="24"/>
          <w:szCs w:val="24"/>
        </w:rPr>
        <w:tab/>
        <w:t>2257</w:t>
      </w:r>
      <w:r>
        <w:rPr>
          <w:rFonts w:ascii="Times New Roman CYR" w:hAnsi="Times New Roman CYR" w:cs="Times New Roman CYR"/>
          <w:sz w:val="24"/>
          <w:szCs w:val="24"/>
        </w:rPr>
        <w:tab/>
        <w:t>2109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Безнадiйна кредиторська заборгованiсть вiдсутня.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Податки  до  сплати ,  крiм  податку  на  прибуток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w:t>
      </w:r>
      <w:r>
        <w:rPr>
          <w:rFonts w:ascii="Times New Roman CYR" w:hAnsi="Times New Roman CYR" w:cs="Times New Roman CYR"/>
          <w:sz w:val="24"/>
          <w:szCs w:val="24"/>
        </w:rPr>
        <w:t>2.2020</w:t>
      </w:r>
      <w:r>
        <w:rPr>
          <w:rFonts w:ascii="Times New Roman CYR" w:hAnsi="Times New Roman CYR" w:cs="Times New Roman CYR"/>
          <w:sz w:val="24"/>
          <w:szCs w:val="24"/>
        </w:rPr>
        <w:tab/>
        <w:t>31.12.2019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ПДВ</w:t>
      </w:r>
      <w:r>
        <w:rPr>
          <w:rFonts w:ascii="Times New Roman CYR" w:hAnsi="Times New Roman CYR" w:cs="Times New Roman CYR"/>
          <w:sz w:val="24"/>
          <w:szCs w:val="24"/>
        </w:rPr>
        <w:tab/>
        <w:t>52</w:t>
      </w:r>
      <w:r>
        <w:rPr>
          <w:rFonts w:ascii="Times New Roman CYR" w:hAnsi="Times New Roman CYR" w:cs="Times New Roman CYR"/>
          <w:sz w:val="24"/>
          <w:szCs w:val="24"/>
        </w:rPr>
        <w:tab/>
        <w:t>51</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ЄСВ</w:t>
      </w:r>
      <w:r>
        <w:rPr>
          <w:rFonts w:ascii="Times New Roman CYR" w:hAnsi="Times New Roman CYR" w:cs="Times New Roman CYR"/>
          <w:sz w:val="24"/>
          <w:szCs w:val="24"/>
        </w:rPr>
        <w:tab/>
        <w:t>10</w:t>
      </w:r>
      <w:r>
        <w:rPr>
          <w:rFonts w:ascii="Times New Roman CYR" w:hAnsi="Times New Roman CYR" w:cs="Times New Roman CYR"/>
          <w:sz w:val="24"/>
          <w:szCs w:val="24"/>
        </w:rPr>
        <w:tab/>
        <w:t>11</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ПДФО</w:t>
      </w:r>
      <w:r>
        <w:rPr>
          <w:rFonts w:ascii="Times New Roman CYR" w:hAnsi="Times New Roman CYR" w:cs="Times New Roman CYR"/>
          <w:sz w:val="24"/>
          <w:szCs w:val="24"/>
        </w:rPr>
        <w:tab/>
        <w:t>2</w:t>
      </w:r>
      <w:r>
        <w:rPr>
          <w:rFonts w:ascii="Times New Roman CYR" w:hAnsi="Times New Roman CYR" w:cs="Times New Roman CYR"/>
          <w:sz w:val="24"/>
          <w:szCs w:val="24"/>
        </w:rPr>
        <w:tab/>
        <w:t>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Вiйськовий збiр</w:t>
      </w:r>
      <w:r>
        <w:rPr>
          <w:rFonts w:ascii="Times New Roman CYR" w:hAnsi="Times New Roman CYR" w:cs="Times New Roman CYR"/>
          <w:sz w:val="24"/>
          <w:szCs w:val="24"/>
        </w:rPr>
        <w:tab/>
        <w:t>2</w:t>
      </w:r>
      <w:r>
        <w:rPr>
          <w:rFonts w:ascii="Times New Roman CYR" w:hAnsi="Times New Roman CYR" w:cs="Times New Roman CYR"/>
          <w:sz w:val="24"/>
          <w:szCs w:val="24"/>
        </w:rPr>
        <w:tab/>
        <w:t>0,3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Туристичний збiр</w:t>
      </w:r>
      <w:r>
        <w:rPr>
          <w:rFonts w:ascii="Times New Roman CYR" w:hAnsi="Times New Roman CYR" w:cs="Times New Roman CYR"/>
          <w:sz w:val="24"/>
          <w:szCs w:val="24"/>
        </w:rPr>
        <w:tab/>
      </w:r>
      <w:r>
        <w:rPr>
          <w:rFonts w:ascii="Times New Roman CYR" w:hAnsi="Times New Roman CYR" w:cs="Times New Roman CYR"/>
          <w:sz w:val="24"/>
          <w:szCs w:val="24"/>
        </w:rPr>
        <w:tab/>
        <w:t>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Екологiчний податок</w:t>
      </w:r>
      <w:r>
        <w:rPr>
          <w:rFonts w:ascii="Times New Roman CYR" w:hAnsi="Times New Roman CYR" w:cs="Times New Roman CYR"/>
          <w:sz w:val="24"/>
          <w:szCs w:val="24"/>
        </w:rPr>
        <w:tab/>
      </w:r>
      <w:r>
        <w:rPr>
          <w:rFonts w:ascii="Times New Roman CYR" w:hAnsi="Times New Roman CYR" w:cs="Times New Roman CYR"/>
          <w:sz w:val="24"/>
          <w:szCs w:val="24"/>
        </w:rPr>
        <w:tab/>
        <w:t>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66,0</w:t>
      </w:r>
      <w:r>
        <w:rPr>
          <w:rFonts w:ascii="Times New Roman CYR" w:hAnsi="Times New Roman CYR" w:cs="Times New Roman CYR"/>
          <w:sz w:val="24"/>
          <w:szCs w:val="24"/>
        </w:rPr>
        <w:tab/>
        <w:t>65,3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та iншi поточнi зобов`язання</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отриманими поворотними фiнансовими допомога ми</w:t>
      </w:r>
      <w:r>
        <w:rPr>
          <w:rFonts w:ascii="Times New Roman CYR" w:hAnsi="Times New Roman CYR" w:cs="Times New Roman CYR"/>
          <w:sz w:val="24"/>
          <w:szCs w:val="24"/>
        </w:rPr>
        <w:tab/>
        <w:t>992</w:t>
      </w:r>
      <w:r>
        <w:rPr>
          <w:rFonts w:ascii="Times New Roman CYR" w:hAnsi="Times New Roman CYR" w:cs="Times New Roman CYR"/>
          <w:sz w:val="24"/>
          <w:szCs w:val="24"/>
        </w:rPr>
        <w:tab/>
        <w:t xml:space="preserve">992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 за операцiйною дiяльнiстю</w:t>
      </w:r>
      <w:r>
        <w:rPr>
          <w:rFonts w:ascii="Times New Roman CYR" w:hAnsi="Times New Roman CYR" w:cs="Times New Roman CYR"/>
          <w:sz w:val="24"/>
          <w:szCs w:val="24"/>
        </w:rPr>
        <w:tab/>
      </w:r>
      <w:r>
        <w:rPr>
          <w:rFonts w:ascii="Times New Roman CYR" w:hAnsi="Times New Roman CYR" w:cs="Times New Roman CYR"/>
          <w:sz w:val="24"/>
          <w:szCs w:val="24"/>
        </w:rPr>
        <w:tab/>
        <w:t>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992</w:t>
      </w:r>
      <w:r>
        <w:rPr>
          <w:rFonts w:ascii="Times New Roman CYR" w:hAnsi="Times New Roman CYR" w:cs="Times New Roman CYR"/>
          <w:sz w:val="24"/>
          <w:szCs w:val="24"/>
        </w:rPr>
        <w:tab/>
        <w:t xml:space="preserve">992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власний капiтал</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w:t>
      </w:r>
      <w:r>
        <w:rPr>
          <w:rFonts w:ascii="Times New Roman CYR" w:hAnsi="Times New Roman CYR" w:cs="Times New Roman CYR"/>
          <w:sz w:val="24"/>
          <w:szCs w:val="24"/>
        </w:rPr>
        <w:t>.2020</w:t>
      </w: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r>
        <w:rPr>
          <w:rFonts w:ascii="Times New Roman CYR" w:hAnsi="Times New Roman CYR" w:cs="Times New Roman CYR"/>
          <w:sz w:val="24"/>
          <w:szCs w:val="24"/>
        </w:rPr>
        <w:tab/>
        <w:t>300</w:t>
      </w:r>
      <w:r>
        <w:rPr>
          <w:rFonts w:ascii="Times New Roman CYR" w:hAnsi="Times New Roman CYR" w:cs="Times New Roman CYR"/>
          <w:sz w:val="24"/>
          <w:szCs w:val="24"/>
        </w:rPr>
        <w:tab/>
        <w:t>300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Непокритий збиток</w:t>
      </w:r>
      <w:r>
        <w:rPr>
          <w:rFonts w:ascii="Times New Roman CYR" w:hAnsi="Times New Roman CYR" w:cs="Times New Roman CYR"/>
          <w:sz w:val="24"/>
          <w:szCs w:val="24"/>
        </w:rPr>
        <w:tab/>
        <w:t>(542)</w:t>
      </w:r>
      <w:r>
        <w:rPr>
          <w:rFonts w:ascii="Times New Roman CYR" w:hAnsi="Times New Roman CYR" w:cs="Times New Roman CYR"/>
          <w:sz w:val="24"/>
          <w:szCs w:val="24"/>
        </w:rPr>
        <w:tab/>
        <w:t>(619)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власний капiтал</w:t>
      </w:r>
      <w:r>
        <w:rPr>
          <w:rFonts w:ascii="Times New Roman CYR" w:hAnsi="Times New Roman CYR" w:cs="Times New Roman CYR"/>
          <w:sz w:val="24"/>
          <w:szCs w:val="24"/>
        </w:rPr>
        <w:tab/>
        <w:t>(242)</w:t>
      </w:r>
      <w:r>
        <w:rPr>
          <w:rFonts w:ascii="Times New Roman CYR" w:hAnsi="Times New Roman CYR" w:cs="Times New Roman CYR"/>
          <w:sz w:val="24"/>
          <w:szCs w:val="24"/>
        </w:rPr>
        <w:tab/>
        <w:t>(319)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Розкриття iнформацiї, що пiдтверджує статтi поданi у Звiтi про сукупний доход</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2020</w:t>
      </w:r>
      <w:r>
        <w:rPr>
          <w:rFonts w:ascii="Times New Roman CYR" w:hAnsi="Times New Roman CYR" w:cs="Times New Roman CYR"/>
          <w:sz w:val="24"/>
          <w:szCs w:val="24"/>
        </w:rPr>
        <w:tab/>
        <w:t>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охiд вiд реалiзацiї</w:t>
      </w:r>
      <w:r>
        <w:rPr>
          <w:rFonts w:ascii="Times New Roman CYR" w:hAnsi="Times New Roman CYR" w:cs="Times New Roman CYR"/>
          <w:sz w:val="24"/>
          <w:szCs w:val="24"/>
        </w:rPr>
        <w:tab/>
        <w:t>12689</w:t>
      </w:r>
      <w:r>
        <w:rPr>
          <w:rFonts w:ascii="Times New Roman CYR" w:hAnsi="Times New Roman CYR" w:cs="Times New Roman CYR"/>
          <w:sz w:val="24"/>
          <w:szCs w:val="24"/>
        </w:rPr>
        <w:tab/>
        <w:t>13487</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реалiзацiї  готової продукцiї </w:t>
      </w:r>
      <w:r>
        <w:rPr>
          <w:rFonts w:ascii="Times New Roman CYR" w:hAnsi="Times New Roman CYR" w:cs="Times New Roman CYR"/>
          <w:sz w:val="24"/>
          <w:szCs w:val="24"/>
        </w:rPr>
        <w:tab/>
        <w:t>11727</w:t>
      </w:r>
      <w:r>
        <w:rPr>
          <w:rFonts w:ascii="Times New Roman CYR" w:hAnsi="Times New Roman CYR" w:cs="Times New Roman CYR"/>
          <w:sz w:val="24"/>
          <w:szCs w:val="24"/>
        </w:rPr>
        <w:tab/>
        <w:t>13110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товару,послуг</w:t>
      </w:r>
      <w:r>
        <w:rPr>
          <w:rFonts w:ascii="Times New Roman CYR" w:hAnsi="Times New Roman CYR" w:cs="Times New Roman CYR"/>
          <w:sz w:val="24"/>
          <w:szCs w:val="24"/>
        </w:rPr>
        <w:tab/>
        <w:t>962</w:t>
      </w:r>
      <w:r>
        <w:rPr>
          <w:rFonts w:ascii="Times New Roman CYR" w:hAnsi="Times New Roman CYR" w:cs="Times New Roman CYR"/>
          <w:sz w:val="24"/>
          <w:szCs w:val="24"/>
        </w:rPr>
        <w:tab/>
        <w:t>377</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реалiзацiї</w:t>
      </w:r>
      <w:r>
        <w:rPr>
          <w:rFonts w:ascii="Times New Roman CYR" w:hAnsi="Times New Roman CYR" w:cs="Times New Roman CYR"/>
          <w:sz w:val="24"/>
          <w:szCs w:val="24"/>
        </w:rPr>
        <w:tab/>
        <w:t>10200</w:t>
      </w:r>
      <w:r>
        <w:rPr>
          <w:rFonts w:ascii="Times New Roman CYR" w:hAnsi="Times New Roman CYR" w:cs="Times New Roman CYR"/>
          <w:sz w:val="24"/>
          <w:szCs w:val="24"/>
        </w:rPr>
        <w:tab/>
        <w:t>11877</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реалiзацiї готової продукцiї</w:t>
      </w:r>
      <w:r>
        <w:rPr>
          <w:rFonts w:ascii="Times New Roman CYR" w:hAnsi="Times New Roman CYR" w:cs="Times New Roman CYR"/>
          <w:sz w:val="24"/>
          <w:szCs w:val="24"/>
        </w:rPr>
        <w:tab/>
        <w:t>9454</w:t>
      </w:r>
      <w:r>
        <w:rPr>
          <w:rFonts w:ascii="Times New Roman CYR" w:hAnsi="Times New Roman CYR" w:cs="Times New Roman CYR"/>
          <w:sz w:val="24"/>
          <w:szCs w:val="24"/>
        </w:rPr>
        <w:tab/>
        <w:t>11659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реалiзованого товару</w:t>
      </w:r>
      <w:r>
        <w:rPr>
          <w:rFonts w:ascii="Times New Roman CYR" w:hAnsi="Times New Roman CYR" w:cs="Times New Roman CYR"/>
          <w:sz w:val="24"/>
          <w:szCs w:val="24"/>
        </w:rPr>
        <w:tab/>
        <w:t>746</w:t>
      </w:r>
      <w:r>
        <w:rPr>
          <w:rFonts w:ascii="Times New Roman CYR" w:hAnsi="Times New Roman CYR" w:cs="Times New Roman CYR"/>
          <w:sz w:val="24"/>
          <w:szCs w:val="24"/>
        </w:rPr>
        <w:tab/>
        <w:t>2</w:t>
      </w:r>
      <w:r>
        <w:rPr>
          <w:rFonts w:ascii="Times New Roman CYR" w:hAnsi="Times New Roman CYR" w:cs="Times New Roman CYR"/>
          <w:sz w:val="24"/>
          <w:szCs w:val="24"/>
        </w:rPr>
        <w:t>18</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2020</w:t>
      </w:r>
      <w:r>
        <w:rPr>
          <w:rFonts w:ascii="Times New Roman CYR" w:hAnsi="Times New Roman CYR" w:cs="Times New Roman CYR"/>
          <w:sz w:val="24"/>
          <w:szCs w:val="24"/>
        </w:rPr>
        <w:tab/>
        <w:t>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та  нарахування на  зарплату</w:t>
      </w:r>
      <w:r>
        <w:rPr>
          <w:rFonts w:ascii="Times New Roman CYR" w:hAnsi="Times New Roman CYR" w:cs="Times New Roman CYR"/>
          <w:sz w:val="24"/>
          <w:szCs w:val="24"/>
        </w:rPr>
        <w:tab/>
        <w:t>1612</w:t>
      </w:r>
      <w:r>
        <w:rPr>
          <w:rFonts w:ascii="Times New Roman CYR" w:hAnsi="Times New Roman CYR" w:cs="Times New Roman CYR"/>
          <w:sz w:val="24"/>
          <w:szCs w:val="24"/>
        </w:rPr>
        <w:tab/>
        <w:t>1512</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та  утримання основних  засобiв</w:t>
      </w:r>
      <w:r>
        <w:rPr>
          <w:rFonts w:ascii="Times New Roman CYR" w:hAnsi="Times New Roman CYR" w:cs="Times New Roman CYR"/>
          <w:sz w:val="24"/>
          <w:szCs w:val="24"/>
        </w:rPr>
        <w:tab/>
        <w:t>17</w:t>
      </w: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 госпо</w:t>
      </w:r>
      <w:r>
        <w:rPr>
          <w:rFonts w:ascii="Times New Roman CYR" w:hAnsi="Times New Roman CYR" w:cs="Times New Roman CYR"/>
          <w:sz w:val="24"/>
          <w:szCs w:val="24"/>
        </w:rPr>
        <w:t>дарськi витрати</w:t>
      </w:r>
      <w:r>
        <w:rPr>
          <w:rFonts w:ascii="Times New Roman CYR" w:hAnsi="Times New Roman CYR" w:cs="Times New Roman CYR"/>
          <w:sz w:val="24"/>
          <w:szCs w:val="24"/>
        </w:rPr>
        <w:tab/>
        <w:t>51</w:t>
      </w:r>
      <w:r>
        <w:rPr>
          <w:rFonts w:ascii="Times New Roman CYR" w:hAnsi="Times New Roman CYR" w:cs="Times New Roman CYR"/>
          <w:sz w:val="24"/>
          <w:szCs w:val="24"/>
        </w:rPr>
        <w:tab/>
        <w:t>85</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 ,  iнформацiйнi  послуги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та нотарiальнi витрати</w:t>
      </w:r>
      <w:r>
        <w:rPr>
          <w:rFonts w:ascii="Times New Roman CYR" w:hAnsi="Times New Roman CYR" w:cs="Times New Roman CYR"/>
          <w:sz w:val="24"/>
          <w:szCs w:val="24"/>
        </w:rPr>
        <w:tab/>
        <w:t>45</w:t>
      </w:r>
      <w:r>
        <w:rPr>
          <w:rFonts w:ascii="Times New Roman CYR" w:hAnsi="Times New Roman CYR" w:cs="Times New Roman CYR"/>
          <w:sz w:val="24"/>
          <w:szCs w:val="24"/>
        </w:rPr>
        <w:tab/>
        <w:t>45</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Банкiвське обслуговування</w:t>
      </w:r>
      <w:r>
        <w:rPr>
          <w:rFonts w:ascii="Times New Roman CYR" w:hAnsi="Times New Roman CYR" w:cs="Times New Roman CYR"/>
          <w:sz w:val="24"/>
          <w:szCs w:val="24"/>
        </w:rPr>
        <w:tab/>
        <w:t>69</w:t>
      </w:r>
      <w:r>
        <w:rPr>
          <w:rFonts w:ascii="Times New Roman CYR" w:hAnsi="Times New Roman CYR" w:cs="Times New Roman CYR"/>
          <w:sz w:val="24"/>
          <w:szCs w:val="24"/>
        </w:rPr>
        <w:tab/>
        <w:t>62</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зв'язку</w:t>
      </w:r>
      <w:r>
        <w:rPr>
          <w:rFonts w:ascii="Times New Roman CYR" w:hAnsi="Times New Roman CYR" w:cs="Times New Roman CYR"/>
          <w:sz w:val="24"/>
          <w:szCs w:val="24"/>
        </w:rPr>
        <w:tab/>
        <w:t>4</w:t>
      </w:r>
      <w:r>
        <w:rPr>
          <w:rFonts w:ascii="Times New Roman CYR" w:hAnsi="Times New Roman CYR" w:cs="Times New Roman CYR"/>
          <w:sz w:val="24"/>
          <w:szCs w:val="24"/>
        </w:rPr>
        <w:tab/>
        <w:t>4</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 i збори</w:t>
      </w:r>
      <w:r>
        <w:rPr>
          <w:rFonts w:ascii="Times New Roman CYR" w:hAnsi="Times New Roman CYR" w:cs="Times New Roman CYR"/>
          <w:sz w:val="24"/>
          <w:szCs w:val="24"/>
        </w:rPr>
        <w:tab/>
        <w:t>36</w:t>
      </w:r>
      <w:r>
        <w:rPr>
          <w:rFonts w:ascii="Times New Roman CYR" w:hAnsi="Times New Roman CYR" w:cs="Times New Roman CYR"/>
          <w:sz w:val="24"/>
          <w:szCs w:val="24"/>
        </w:rPr>
        <w:tab/>
        <w:t>36</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Охорона</w:t>
      </w:r>
      <w:r>
        <w:rPr>
          <w:rFonts w:ascii="Times New Roman CYR" w:hAnsi="Times New Roman CYR" w:cs="Times New Roman CYR"/>
          <w:sz w:val="24"/>
          <w:szCs w:val="24"/>
        </w:rPr>
        <w:tab/>
        <w:t>420</w:t>
      </w:r>
      <w:r>
        <w:rPr>
          <w:rFonts w:ascii="Times New Roman CYR" w:hAnsi="Times New Roman CYR" w:cs="Times New Roman CYR"/>
          <w:sz w:val="24"/>
          <w:szCs w:val="24"/>
        </w:rPr>
        <w:tab/>
        <w:t>23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45</w:t>
      </w:r>
      <w:r>
        <w:rPr>
          <w:rFonts w:ascii="Times New Roman CYR" w:hAnsi="Times New Roman CYR" w:cs="Times New Roman CYR"/>
          <w:sz w:val="24"/>
          <w:szCs w:val="24"/>
        </w:rPr>
        <w:tab/>
        <w:t>23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2299</w:t>
      </w:r>
      <w:r>
        <w:rPr>
          <w:rFonts w:ascii="Times New Roman CYR" w:hAnsi="Times New Roman CYR" w:cs="Times New Roman CYR"/>
          <w:sz w:val="24"/>
          <w:szCs w:val="24"/>
        </w:rPr>
        <w:tab/>
        <w:t>1767</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i  вит</w:t>
      </w:r>
      <w:r>
        <w:rPr>
          <w:rFonts w:ascii="Times New Roman CYR" w:hAnsi="Times New Roman CYR" w:cs="Times New Roman CYR"/>
          <w:sz w:val="24"/>
          <w:szCs w:val="24"/>
        </w:rPr>
        <w:t>рати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Сума  iнших  операцiйних  витрат  i  доходiв  представленi  так :                                                                                                                                              </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в тис. грн.</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2020</w:t>
      </w:r>
      <w:r>
        <w:rPr>
          <w:rFonts w:ascii="Times New Roman CYR" w:hAnsi="Times New Roman CYR" w:cs="Times New Roman CYR"/>
          <w:sz w:val="24"/>
          <w:szCs w:val="24"/>
        </w:rPr>
        <w:tab/>
        <w:t>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вiд реалiзацiї iнших оборотних активiв</w:t>
      </w:r>
      <w:r>
        <w:rPr>
          <w:rFonts w:ascii="Times New Roman CYR" w:hAnsi="Times New Roman CYR" w:cs="Times New Roman CYR"/>
          <w:sz w:val="24"/>
          <w:szCs w:val="24"/>
        </w:rPr>
        <w:tab/>
        <w:t>202</w:t>
      </w:r>
      <w:r>
        <w:rPr>
          <w:rFonts w:ascii="Times New Roman CYR" w:hAnsi="Times New Roman CYR" w:cs="Times New Roman CYR"/>
          <w:sz w:val="24"/>
          <w:szCs w:val="24"/>
        </w:rPr>
        <w:tab/>
        <w:t>11</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iнших операцiйних доходiв</w:t>
      </w:r>
      <w:r>
        <w:rPr>
          <w:rFonts w:ascii="Times New Roman CYR" w:hAnsi="Times New Roman CYR" w:cs="Times New Roman CYR"/>
          <w:sz w:val="24"/>
          <w:szCs w:val="24"/>
        </w:rPr>
        <w:tab/>
        <w:t>202</w:t>
      </w:r>
      <w:r>
        <w:rPr>
          <w:rFonts w:ascii="Times New Roman CYR" w:hAnsi="Times New Roman CYR" w:cs="Times New Roman CYR"/>
          <w:sz w:val="24"/>
          <w:szCs w:val="24"/>
        </w:rPr>
        <w:tab/>
        <w:t>11</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w:t>
      </w:r>
      <w:r>
        <w:rPr>
          <w:rFonts w:ascii="Times New Roman CYR" w:hAnsi="Times New Roman CYR" w:cs="Times New Roman CYR"/>
          <w:sz w:val="24"/>
          <w:szCs w:val="24"/>
        </w:rPr>
        <w:tab/>
        <w:t>253</w:t>
      </w:r>
      <w:r>
        <w:rPr>
          <w:rFonts w:ascii="Times New Roman CYR" w:hAnsi="Times New Roman CYR" w:cs="Times New Roman CYR"/>
          <w:sz w:val="24"/>
          <w:szCs w:val="24"/>
        </w:rPr>
        <w:tab/>
        <w:t>23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w:t>
      </w:r>
      <w:r>
        <w:rPr>
          <w:rFonts w:ascii="Times New Roman CYR" w:hAnsi="Times New Roman CYR" w:cs="Times New Roman CYR"/>
          <w:sz w:val="24"/>
          <w:szCs w:val="24"/>
        </w:rPr>
        <w:t>артiсть реалiзацiї iнших 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t>2</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iнших операцiйних витрат</w:t>
      </w:r>
      <w:r>
        <w:rPr>
          <w:rFonts w:ascii="Times New Roman CYR" w:hAnsi="Times New Roman CYR" w:cs="Times New Roman CYR"/>
          <w:sz w:val="24"/>
          <w:szCs w:val="24"/>
        </w:rPr>
        <w:tab/>
        <w:t>253</w:t>
      </w:r>
      <w:r>
        <w:rPr>
          <w:rFonts w:ascii="Times New Roman CYR" w:hAnsi="Times New Roman CYR" w:cs="Times New Roman CYR"/>
          <w:sz w:val="24"/>
          <w:szCs w:val="24"/>
        </w:rPr>
        <w:tab/>
        <w:t>23</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про пов'язанi сторони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пов'язаних сторiн або операцiй з пов'язаними сторонами належать: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пiдприємства, якi прямо або опосередковано контролюють або</w:t>
      </w:r>
      <w:r>
        <w:rPr>
          <w:rFonts w:ascii="Times New Roman CYR" w:hAnsi="Times New Roman CYR" w:cs="Times New Roman CYR"/>
          <w:sz w:val="24"/>
          <w:szCs w:val="24"/>
        </w:rPr>
        <w:t xml:space="preserve"> перебувають пiд контролем, або ж перебувають пiд спiльним контролем разом з Товариством;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асоцiйованi компанiї;</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спiльнi пiдприємства, у яких Товариство є контролюючим учасником;</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члени провiдного управлiнського персоналу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близькi родичi особи, зазначеної вище;</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компанiї, що контролюють Товариства, або здiйснюють суттєвий вплив, або мають суттєвий вiдсоток голосiв у Товариствi;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програми виплат по закiнченнi трудової дiяльностi працiвникiв Товариства або будь-якого iншог</w:t>
      </w:r>
      <w:r>
        <w:rPr>
          <w:rFonts w:ascii="Times New Roman CYR" w:hAnsi="Times New Roman CYR" w:cs="Times New Roman CYR"/>
          <w:sz w:val="24"/>
          <w:szCs w:val="24"/>
        </w:rPr>
        <w:t>о суб'єкта господарювання, який є пов'язаною стороною Товариства.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2020</w:t>
      </w:r>
      <w:r>
        <w:rPr>
          <w:rFonts w:ascii="Times New Roman CYR" w:hAnsi="Times New Roman CYR" w:cs="Times New Roman CYR"/>
          <w:sz w:val="24"/>
          <w:szCs w:val="24"/>
        </w:rPr>
        <w:tab/>
        <w:t>2019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Операцiї з пов'язаними сторонами</w:t>
      </w:r>
      <w:r>
        <w:rPr>
          <w:rFonts w:ascii="Times New Roman CYR" w:hAnsi="Times New Roman CYR" w:cs="Times New Roman CYR"/>
          <w:sz w:val="24"/>
          <w:szCs w:val="24"/>
        </w:rPr>
        <w:tab/>
        <w:t>Всього</w:t>
      </w:r>
      <w:r>
        <w:rPr>
          <w:rFonts w:ascii="Times New Roman CYR" w:hAnsi="Times New Roman CYR" w:cs="Times New Roman CYR"/>
          <w:sz w:val="24"/>
          <w:szCs w:val="24"/>
        </w:rPr>
        <w:tab/>
        <w:t>Операцiї з пов'язаними сторонами</w:t>
      </w:r>
      <w:r>
        <w:rPr>
          <w:rFonts w:ascii="Times New Roman CYR" w:hAnsi="Times New Roman CYR" w:cs="Times New Roman CYR"/>
          <w:sz w:val="24"/>
          <w:szCs w:val="24"/>
        </w:rPr>
        <w:tab/>
        <w:t>Всього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готової продукцiї пов'язаним особам</w:t>
      </w:r>
      <w:r>
        <w:rPr>
          <w:rFonts w:ascii="Times New Roman CYR" w:hAnsi="Times New Roman CYR" w:cs="Times New Roman CYR"/>
          <w:sz w:val="24"/>
          <w:szCs w:val="24"/>
        </w:rPr>
        <w:tab/>
        <w:t>11143</w:t>
      </w:r>
      <w:r>
        <w:rPr>
          <w:rFonts w:ascii="Times New Roman CYR" w:hAnsi="Times New Roman CYR" w:cs="Times New Roman CYR"/>
          <w:sz w:val="24"/>
          <w:szCs w:val="24"/>
        </w:rPr>
        <w:tab/>
        <w:t>11727</w:t>
      </w:r>
      <w:r>
        <w:rPr>
          <w:rFonts w:ascii="Times New Roman CYR" w:hAnsi="Times New Roman CYR" w:cs="Times New Roman CYR"/>
          <w:sz w:val="24"/>
          <w:szCs w:val="24"/>
        </w:rPr>
        <w:tab/>
        <w:t>13487</w:t>
      </w:r>
      <w:r>
        <w:rPr>
          <w:rFonts w:ascii="Times New Roman CYR" w:hAnsi="Times New Roman CYR" w:cs="Times New Roman CYR"/>
          <w:sz w:val="24"/>
          <w:szCs w:val="24"/>
        </w:rPr>
        <w:tab/>
        <w:t>13487</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ТМЦ</w:t>
      </w:r>
      <w:r>
        <w:rPr>
          <w:rFonts w:ascii="Times New Roman CYR" w:hAnsi="Times New Roman CYR" w:cs="Times New Roman CYR"/>
          <w:sz w:val="24"/>
          <w:szCs w:val="24"/>
        </w:rPr>
        <w:tab/>
      </w:r>
      <w:r>
        <w:rPr>
          <w:rFonts w:ascii="Times New Roman CYR" w:hAnsi="Times New Roman CYR" w:cs="Times New Roman CYR"/>
          <w:sz w:val="24"/>
          <w:szCs w:val="24"/>
        </w:rPr>
        <w:t>264</w:t>
      </w:r>
      <w:r>
        <w:rPr>
          <w:rFonts w:ascii="Times New Roman CYR" w:hAnsi="Times New Roman CYR" w:cs="Times New Roman CYR"/>
          <w:sz w:val="24"/>
          <w:szCs w:val="24"/>
        </w:rPr>
        <w:tab/>
        <w:t>264</w:t>
      </w:r>
      <w:r>
        <w:rPr>
          <w:rFonts w:ascii="Times New Roman CYR" w:hAnsi="Times New Roman CYR" w:cs="Times New Roman CYR"/>
          <w:sz w:val="24"/>
          <w:szCs w:val="24"/>
        </w:rPr>
        <w:tab/>
        <w:t>219</w:t>
      </w:r>
      <w:r>
        <w:rPr>
          <w:rFonts w:ascii="Times New Roman CYR" w:hAnsi="Times New Roman CYR" w:cs="Times New Roman CYR"/>
          <w:sz w:val="24"/>
          <w:szCs w:val="24"/>
        </w:rPr>
        <w:tab/>
        <w:t>219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501</w:t>
      </w:r>
      <w:r>
        <w:rPr>
          <w:rFonts w:ascii="Times New Roman CYR" w:hAnsi="Times New Roman CYR" w:cs="Times New Roman CYR"/>
          <w:sz w:val="24"/>
          <w:szCs w:val="24"/>
        </w:rPr>
        <w:tab/>
        <w:t>549</w:t>
      </w:r>
      <w:r>
        <w:rPr>
          <w:rFonts w:ascii="Times New Roman CYR" w:hAnsi="Times New Roman CYR" w:cs="Times New Roman CYR"/>
          <w:sz w:val="24"/>
          <w:szCs w:val="24"/>
        </w:rPr>
        <w:tab/>
        <w:t>858</w:t>
      </w:r>
      <w:r>
        <w:rPr>
          <w:rFonts w:ascii="Times New Roman CYR" w:hAnsi="Times New Roman CYR" w:cs="Times New Roman CYR"/>
          <w:sz w:val="24"/>
          <w:szCs w:val="24"/>
        </w:rPr>
        <w:tab/>
        <w:t>920</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t>2199</w:t>
      </w:r>
      <w:r>
        <w:rPr>
          <w:rFonts w:ascii="Times New Roman CYR" w:hAnsi="Times New Roman CYR" w:cs="Times New Roman CYR"/>
          <w:sz w:val="24"/>
          <w:szCs w:val="24"/>
        </w:rPr>
        <w:tab/>
        <w:t>2257</w:t>
      </w:r>
      <w:r>
        <w:rPr>
          <w:rFonts w:ascii="Times New Roman CYR" w:hAnsi="Times New Roman CYR" w:cs="Times New Roman CYR"/>
          <w:sz w:val="24"/>
          <w:szCs w:val="24"/>
        </w:rPr>
        <w:tab/>
        <w:t>1935</w:t>
      </w:r>
      <w:r>
        <w:rPr>
          <w:rFonts w:ascii="Times New Roman CYR" w:hAnsi="Times New Roman CYR" w:cs="Times New Roman CYR"/>
          <w:sz w:val="24"/>
          <w:szCs w:val="24"/>
        </w:rPr>
        <w:tab/>
        <w:t>2109</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ПРИПИНЕНА ДIЯЛЬНIСТЬ.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"РАВА-РУСЬКИЙ МАСЛОЗАВОД" повiдомляє, що жодного компоненту фiнансової звiтностi, що вiдповiдає критерi</w:t>
      </w:r>
      <w:r>
        <w:rPr>
          <w:rFonts w:ascii="Times New Roman CYR" w:hAnsi="Times New Roman CYR" w:cs="Times New Roman CYR"/>
          <w:sz w:val="24"/>
          <w:szCs w:val="24"/>
        </w:rPr>
        <w:t>ям припиненої дiяльностi, немає.</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БЕЗПЕРЕРВНIСТЬ ДIЯЛЬНОСТI.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перiодi дiяльнiсть  ПрАТ "РАВА-РУСЬКИЙ МАСЛОЗАВОД"  була безперервною. Застереження управлiнського персоналу  вiдносно його здатностi продовжувати свою дiяльнiсть на безперервнi</w:t>
      </w:r>
      <w:r>
        <w:rPr>
          <w:rFonts w:ascii="Times New Roman CYR" w:hAnsi="Times New Roman CYR" w:cs="Times New Roman CYR"/>
          <w:sz w:val="24"/>
          <w:szCs w:val="24"/>
        </w:rPr>
        <w:t>й основi вiдсутнi.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ЩО ВIДБУЛИСЯ ПIСЛЯ ЗВIТНОЇ ДАТИ.</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"РАВА-РУСЬКИЙ МАСЛОЗАВОД"  визначає порядок i дату пiдписання фiнансової звiтностi та осiб уповноважених пiдписувати звiтнiсть.</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ПрАТ "РАВА-РУСЬКИЙ МАСЛОЗАВОД"  враховує подiї, що вiдбулися пiсля звiтної дати i вiдображає їх у фiнансовiй звiтностi вiдповiдно до МСБО № 10 "Подiї пiсля звiтного перiоду".</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затвердження фiнансової звiтностi до вип</w:t>
      </w:r>
      <w:r>
        <w:rPr>
          <w:rFonts w:ascii="Times New Roman CYR" w:hAnsi="Times New Roman CYR" w:cs="Times New Roman CYR"/>
          <w:sz w:val="24"/>
          <w:szCs w:val="24"/>
        </w:rPr>
        <w:t>уску вказана у Примiтцi Рiшення про затвердження фiнансової звiтностi.</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"РАВА-РУСЬКИЙ МАСЛОЗАВОД"  оцiнив в перiод з 31.12.2020 року й до цiєї дати </w:t>
      </w:r>
      <w:r>
        <w:rPr>
          <w:rFonts w:ascii="Times New Roman CYR" w:hAnsi="Times New Roman CYR" w:cs="Times New Roman CYR"/>
          <w:sz w:val="24"/>
          <w:szCs w:val="24"/>
        </w:rPr>
        <w:lastRenderedPageBreak/>
        <w:t>iснування наступних подiй:</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подiї, якi свiдчать про умови, що iснували на кiнець звiтного перiоду (под</w:t>
      </w:r>
      <w:r>
        <w:rPr>
          <w:rFonts w:ascii="Times New Roman CYR" w:hAnsi="Times New Roman CYR" w:cs="Times New Roman CYR"/>
          <w:sz w:val="24"/>
          <w:szCs w:val="24"/>
        </w:rPr>
        <w:t>iї, якi вимагають коригування фiнансової звiтностi за 2020 рiк); та</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подiї, якi свiдчать про умови, що виникли пiсля звiтного перiоду (подiї, якi не вимагають коригування фiнансової звiтностi, але вимагають певних розкриттiв).</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Жодних подiй, якi б можна б</w:t>
      </w:r>
      <w:r>
        <w:rPr>
          <w:rFonts w:ascii="Times New Roman CYR" w:hAnsi="Times New Roman CYR" w:cs="Times New Roman CYR"/>
          <w:sz w:val="24"/>
          <w:szCs w:val="24"/>
        </w:rPr>
        <w:t>уло б вiднести до вищеописаних, на момент затвердження фiнансової звiтностi до випуску виявлено не було.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Т.в.о.Директора_________________ Кубський С.Б.</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_______ Шаповал О.О.</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w:t>
      </w:r>
      <w:r>
        <w:rPr>
          <w:rFonts w:ascii="Times New Roman CYR" w:hAnsi="Times New Roman CYR" w:cs="Times New Roman CYR"/>
          <w:b/>
          <w:bCs/>
          <w:sz w:val="28"/>
          <w:szCs w:val="28"/>
        </w:rPr>
        <w:t>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"Емкон-Аудит"</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 суб'єкти аудиторської діяльності, які мають право проводити обов'язковий аудит фінансової звітності</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w:t>
            </w:r>
            <w:r>
              <w:rPr>
                <w:rFonts w:ascii="Times New Roman CYR" w:hAnsi="Times New Roman CYR" w:cs="Times New Roman CYR"/>
                <w:b/>
                <w:bCs/>
                <w:sz w:val="24"/>
                <w:szCs w:val="24"/>
              </w:rPr>
              <w:t>атків - фізичної особи)</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37153128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03057, м. Київ, вул. Євгенiї Мiрошниченко, будинок 10-Б</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4374</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360/4, дата: 31.05.2018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01.01.2020 по 31.01.2020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04 - відмова від висловлення думки</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КУ-061, дата: 06.04.2021</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06.04.2021, дата закінчення: 30.04.2021</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15.04.2021</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19 000,00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НАДАННЯ ОБГРУНТОВАНОЇ ВПЕВНЕНОСТI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ЩОДО IНФОРМАЦIЇ, НАВЕДЕНОЇ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ЗВIТI ПРО КОРПОРАТИВНЕ УПРАВЛIННЯ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"РАВА-РУСЬКИЙ МАСЛОЗАВОД"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2020 року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З НАДАННЯ ВПЕВНЕНОСТI  НЕЗАЛЕЖНОГО ПРАКТИКУЮЧОГО ФАХIВЦЯ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Управлiнському персоналу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"РАВА-РУСЬКИЙ МАСЛОЗАВОД",</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НКЦПФР</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предмет завдання та предмет завдання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отримали достатнi та вiдповiднi доказ</w:t>
            </w:r>
            <w:r>
              <w:rPr>
                <w:rFonts w:ascii="Times New Roman CYR" w:hAnsi="Times New Roman CYR" w:cs="Times New Roman CYR"/>
                <w:sz w:val="24"/>
                <w:szCs w:val="24"/>
              </w:rPr>
              <w:t>и для надання обгрунтованої впевненостi щодо iнформацiї, зазначеної у пунктах 5-9 Звiту про корпоративне управлiння ПРИВАТНОГО АКЦIОНЕРНОГО ТОВАРИСТВА "РАВА-РУСЬКИЙ МАСЛОЗАВОД", iдентифiкацiйний код юридичної особи: 00446434, мiсцезнаходження: Україна, 803</w:t>
            </w:r>
            <w:r>
              <w:rPr>
                <w:rFonts w:ascii="Times New Roman CYR" w:hAnsi="Times New Roman CYR" w:cs="Times New Roman CYR"/>
                <w:sz w:val="24"/>
                <w:szCs w:val="24"/>
              </w:rPr>
              <w:t>00, Львiвська область, м.Жовква,  вул. Л.Українки,буд.40, далi-Товариство), станом на 31 грудня 2020 року, складеного у вiдповiдностi до вимог статтi 40-1 Закону України "Про цiннi папери та фондовий ринок" вiд 23.02.2006 року № 3480-IV (далi - Закон № 348</w:t>
            </w:r>
            <w:r>
              <w:rPr>
                <w:rFonts w:ascii="Times New Roman CYR" w:hAnsi="Times New Roman CYR" w:cs="Times New Roman CYR"/>
                <w:sz w:val="24"/>
                <w:szCs w:val="24"/>
              </w:rPr>
              <w:t>0-IV) та внутрiшнiх документiв Товариства, якi регулюють систему корпоративного управлiння, систему внутрiшнього контролю та систему управлiння ризиками.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того, ми перевiрили iнформацiю, зазначену в пунктах 1-4 звiту  про корпоративне управлiння Товари</w:t>
            </w:r>
            <w:r>
              <w:rPr>
                <w:rFonts w:ascii="Times New Roman CYR" w:hAnsi="Times New Roman CYR" w:cs="Times New Roman CYR"/>
                <w:sz w:val="24"/>
                <w:szCs w:val="24"/>
              </w:rPr>
              <w:t xml:space="preserve">ства станом на 31 грудня 2020 року.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Предметом перевiрки з надання обгрунтованої впевненостi щодо iнформацiї у звiтi про корпоративне управлiння є документи та вiдомостi, що розкривають або пiдтверджують iнформацiю: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 основних характеристик систем вн</w:t>
            </w:r>
            <w:r>
              <w:rPr>
                <w:rFonts w:ascii="Times New Roman CYR" w:hAnsi="Times New Roman CYR" w:cs="Times New Roman CYR"/>
                <w:sz w:val="24"/>
                <w:szCs w:val="24"/>
              </w:rPr>
              <w:t>утрiшнього контролю i управлiння ризиками емiтента; перелiк осiб, якi прямо або опосередковано є власниками значного пакета акцiй емiтента; iнформацiю про будь-якi обмеження прав участi та голосування акцiонерiв (учасникiв) на загальних зборах емiтента; по</w:t>
            </w:r>
            <w:r>
              <w:rPr>
                <w:rFonts w:ascii="Times New Roman CYR" w:hAnsi="Times New Roman CYR" w:cs="Times New Roman CYR"/>
                <w:sz w:val="24"/>
                <w:szCs w:val="24"/>
              </w:rPr>
              <w:t xml:space="preserve">рядок призначення та звiльнення посадових осiб емiтента; повноваження посадових осiб емiтента.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Застосовнi критерiї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Закон України "Про цiннi папери та фондовий ринок" вiд 23.02.2006 року № 3480-IV(статтi 40-1)</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Закон України "Про акцiонернi товариства" вi</w:t>
            </w:r>
            <w:r>
              <w:rPr>
                <w:rFonts w:ascii="Times New Roman CYR" w:hAnsi="Times New Roman CYR" w:cs="Times New Roman CYR"/>
                <w:sz w:val="24"/>
                <w:szCs w:val="24"/>
              </w:rPr>
              <w:t>д 17.09.2008 року №514-VI.</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Властивi обмеження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що оцiнка ефективностi внутрiшнього контролю не стосується майбутнiх перiодiв внаслiдок ризику, що внутрiшнiй контроль може стати неадекватним через змiни в обставинах або через недотримання або неповне дотримання його полiтик та процед</w:t>
            </w:r>
            <w:r>
              <w:rPr>
                <w:rFonts w:ascii="Times New Roman CYR" w:hAnsi="Times New Roman CYR" w:cs="Times New Roman CYR"/>
                <w:sz w:val="24"/>
                <w:szCs w:val="24"/>
              </w:rPr>
              <w:t>ур.</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Конкретна мета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Цей звiт з надання впевненостi незалежного практикуючого фахiвця щодо iнформацiї, наведеної у звiтi про корпоративне управлiння може бути включений до звiту керiвництва в складi рiчної регулярної iнформацiї, що розкривається Товариством</w:t>
            </w:r>
            <w:r>
              <w:rPr>
                <w:rFonts w:ascii="Times New Roman CYR" w:hAnsi="Times New Roman CYR" w:cs="Times New Roman CYR"/>
                <w:sz w:val="24"/>
                <w:szCs w:val="24"/>
              </w:rPr>
              <w:t xml:space="preserve"> на фондовому ринку вiдповiдно до вимог Закону № 3480-IV, та не може використовуватись для iнших цiлей.</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Вiдносна вiдповiдальнiсть управлiнського персоналу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несе вiдповiдальнiсть за пiдготовку та достовiрне представлення iн</w:t>
            </w:r>
            <w:r>
              <w:rPr>
                <w:rFonts w:ascii="Times New Roman CYR" w:hAnsi="Times New Roman CYR" w:cs="Times New Roman CYR"/>
                <w:sz w:val="24"/>
                <w:szCs w:val="24"/>
              </w:rPr>
              <w:t>формацiї у звiтi про корпоративне управлiння станом на 31 грудня 2020 року, складеного вiдповiдно вимог статтi 40-1 Закону № 3480-IV. Управлiнський персонал також несе вiдповiдальнiсть за такий внутрiшнiй контроль, який вiн визначає потрiбним для забезпече</w:t>
            </w:r>
            <w:r>
              <w:rPr>
                <w:rFonts w:ascii="Times New Roman CYR" w:hAnsi="Times New Roman CYR" w:cs="Times New Roman CYR"/>
                <w:sz w:val="24"/>
                <w:szCs w:val="24"/>
              </w:rPr>
              <w:t xml:space="preserve">ння розкриття iнформацiї, що не мiстить суттєвих викривлень внаслiдок шахрайства або помилки.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Вiдносна вiдповiдальнiсть практикуючого фахiвця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Нашою вiдповiдальнiстю є незалежне надання висновку щодо iнформацiї зазначеної у пунктах 5-9 звiту про корп</w:t>
            </w:r>
            <w:r>
              <w:rPr>
                <w:rFonts w:ascii="Times New Roman CYR" w:hAnsi="Times New Roman CYR" w:cs="Times New Roman CYR"/>
                <w:sz w:val="24"/>
                <w:szCs w:val="24"/>
              </w:rPr>
              <w:t>оративне управлiння Товариства, складеного станом на 31 грудня 2020 року вiдповiдно вимог статтi 40-1 Закону № 3480-IV на основi отриманих нами доказiв.</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Виконання завдання вiдповiдно до МСЗНВ 3000 (переглянутий) та МСЗНВ, якi стосуються конкретного предме</w:t>
            </w:r>
            <w:r>
              <w:rPr>
                <w:rFonts w:ascii="Times New Roman CYR" w:hAnsi="Times New Roman CYR" w:cs="Times New Roman CYR"/>
                <w:sz w:val="24"/>
                <w:szCs w:val="24"/>
              </w:rPr>
              <w:t>та завдання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виконали наше завдання з надання впевненостi вiдповiдно до Мiжнародного стандарту завдання з надання впевненостi 3000 (переглянутий) "Завдання з надання впевненостi, що не є аудитом чи оглядом iсторичної фiнансової iнформацiї". Цей стандарт </w:t>
            </w:r>
            <w:r>
              <w:rPr>
                <w:rFonts w:ascii="Times New Roman CYR" w:hAnsi="Times New Roman CYR" w:cs="Times New Roman CYR"/>
                <w:sz w:val="24"/>
                <w:szCs w:val="24"/>
              </w:rPr>
              <w:t>вимагає вiд нас дотримання етичних вимог, а також планування й виконання завдання для отримання достатнiх i прийнятних доказiв для того, щоб надати висновок, призначений пiдвищити ступiнь довiри користувачiв, iнших нiж вiдповiдальна сторона, щодо iнформацi</w:t>
            </w:r>
            <w:r>
              <w:rPr>
                <w:rFonts w:ascii="Times New Roman CYR" w:hAnsi="Times New Roman CYR" w:cs="Times New Roman CYR"/>
                <w:sz w:val="24"/>
                <w:szCs w:val="24"/>
              </w:rPr>
              <w:t>ї, вiдображенiй у звiтi з корпоративного управлiння за вiдповiдними критерiями.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отримали розумiння предмета перевiрки та iнших обставин завдання, в мiрi, достатнiй для можливостi iдентифiкувати та оцiнити ризики суттєвого викривлення iнформацiї з предме</w:t>
            </w:r>
            <w:r>
              <w:rPr>
                <w:rFonts w:ascii="Times New Roman CYR" w:hAnsi="Times New Roman CYR" w:cs="Times New Roman CYR"/>
                <w:sz w:val="24"/>
                <w:szCs w:val="24"/>
              </w:rPr>
              <w:t xml:space="preserve">та завдання, та отримання таким чином основи для розробки й виконання процедур у вiдповiдь на оцiненi ризики i достатньої впевненостi на пiдтримку свого висновку.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Отримуючи розумiння предмета завдання та iнших обставин завдання ми також отримали розумiння</w:t>
            </w:r>
            <w:r>
              <w:rPr>
                <w:rFonts w:ascii="Times New Roman CYR" w:hAnsi="Times New Roman CYR" w:cs="Times New Roman CYR"/>
                <w:sz w:val="24"/>
                <w:szCs w:val="24"/>
              </w:rPr>
              <w:t xml:space="preserve"> внутрiшнього контролю за пiдготовкою iнформацiї з предмета завдання доречного до завдання. Це включає оцiнку конструкцiї тих заходiв контролю, що є доречними до завдання та визначення, чи було їх застосовано через виконання вiдповiдних процедур на додаток</w:t>
            </w:r>
            <w:r>
              <w:rPr>
                <w:rFonts w:ascii="Times New Roman CYR" w:hAnsi="Times New Roman CYR" w:cs="Times New Roman CYR"/>
                <w:sz w:val="24"/>
                <w:szCs w:val="24"/>
              </w:rPr>
              <w:t xml:space="preserve"> до запиту персоналу, якiй вiдповiдає за iнформацiю з предмета завдання.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основi свого розумiння ми iдентифiкували та оцiнили ризики суттєвого викривлення iнформацiї з предмета завдання, розробили й виконали процедури у вiдповiдь на оцiненi ризики та от</w:t>
            </w:r>
            <w:r>
              <w:rPr>
                <w:rFonts w:ascii="Times New Roman CYR" w:hAnsi="Times New Roman CYR" w:cs="Times New Roman CYR"/>
                <w:sz w:val="24"/>
                <w:szCs w:val="24"/>
              </w:rPr>
              <w:t xml:space="preserve">римали достатню впевненiсть на пiдтримку свого висновку. Наша оцiнка ризикiв суттєвого викривлення включає очiкування, що заходи контролю працюють ефективно. Крiм будь-яких iнших процедур щодо iнформацiї з предмета завдання, доречних за обставин завдання, </w:t>
            </w:r>
            <w:r>
              <w:rPr>
                <w:rFonts w:ascii="Times New Roman CYR" w:hAnsi="Times New Roman CYR" w:cs="Times New Roman CYR"/>
                <w:sz w:val="24"/>
                <w:szCs w:val="24"/>
              </w:rPr>
              <w:t>нашi процедури включали отримання достатнiх та прийнятних доказiв стосовно операцiйної ефективностi заходiв контролю за iнформацiєю з предмета завдання.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Застосовнi вимоги контролю якостi</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аудиторська фiрма дотримується вимог Мiжнародного стандарту кон</w:t>
            </w:r>
            <w:r>
              <w:rPr>
                <w:rFonts w:ascii="Times New Roman CYR" w:hAnsi="Times New Roman CYR" w:cs="Times New Roman CYR"/>
                <w:sz w:val="24"/>
                <w:szCs w:val="24"/>
              </w:rPr>
              <w:t>тролю якостi 1 та вiдповiдно впровадила комплексну систему контролю якостi, включаючи документовану полiтику та процедури щодо дотримання етичних вимог, професiйних стандартiв i застосовних вимог чинного законодавства.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Дотримання вимог незалежностi та iнш</w:t>
            </w:r>
            <w:r>
              <w:rPr>
                <w:rFonts w:ascii="Times New Roman CYR" w:hAnsi="Times New Roman CYR" w:cs="Times New Roman CYR"/>
                <w:sz w:val="24"/>
                <w:szCs w:val="24"/>
              </w:rPr>
              <w:t>их етичних вимог</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дотримались вимог незалежностi та iнших етичних вимог, викладених у Кодексi етики п</w:t>
            </w:r>
            <w:r>
              <w:rPr>
                <w:rFonts w:ascii="Times New Roman CYR" w:hAnsi="Times New Roman CYR" w:cs="Times New Roman CYR"/>
                <w:sz w:val="24"/>
                <w:szCs w:val="24"/>
              </w:rPr>
              <w:t>рофесiйних бухгалтерiв, затвердженому Радою з Мiжнародних стандартiв етики для бухгалтерiв, який грунтується на фундаментальних принципах чесностi, об'єктивностi, професiйної компетентностi та належної ретельностi, конфiденцiйностi та професiйної поведiнки</w:t>
            </w:r>
            <w:r>
              <w:rPr>
                <w:rFonts w:ascii="Times New Roman CYR" w:hAnsi="Times New Roman CYR" w:cs="Times New Roman CYR"/>
                <w:sz w:val="24"/>
                <w:szCs w:val="24"/>
              </w:rPr>
              <w:t>.</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Перегляд виконаної роботи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Виконана робота включала оцiнку прийнятностi застосовних критерiїв.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Перевiрка вiдповiдностi iнформацiї, наведеної у звiтi про корпоративне управлiння та пiдтверджувальної iнформацiї, отриманої iз документiв, наданих Товарист</w:t>
            </w:r>
            <w:r>
              <w:rPr>
                <w:rFonts w:ascii="Times New Roman CYR" w:hAnsi="Times New Roman CYR" w:cs="Times New Roman CYR"/>
                <w:sz w:val="24"/>
                <w:szCs w:val="24"/>
              </w:rPr>
              <w:t>вом, вiдповiдей керiвництва Товариства на запити, даних iз вiдкритих джерел, тощо, проведена шляхом спiвставлення (порiвняння) iнформацiї звiту про корпоративне управлiння та iнформацiї отриманої аудиторами iз рiзних джерел.</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ходi перевiрки  були використ</w:t>
            </w:r>
            <w:r>
              <w:rPr>
                <w:rFonts w:ascii="Times New Roman CYR" w:hAnsi="Times New Roman CYR" w:cs="Times New Roman CYR"/>
                <w:sz w:val="24"/>
                <w:szCs w:val="24"/>
              </w:rPr>
              <w:t>анi данi iз наступних джерел:</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статут Товариства;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внутрiшнi положення Товариства;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протоколи засiдань Наглядової ради Товариства, проведених у 2020 роцi;</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перелiк акцiонерiв Товариства станом на 31.12.2020 року;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вiдповiдi на запити вiд практикуючого</w:t>
            </w:r>
            <w:r>
              <w:rPr>
                <w:rFonts w:ascii="Times New Roman CYR" w:hAnsi="Times New Roman CYR" w:cs="Times New Roman CYR"/>
                <w:sz w:val="24"/>
                <w:szCs w:val="24"/>
              </w:rPr>
              <w:t xml:space="preserve"> фахiвця;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письмовi запевнення вiд Товариства;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загальнодоступна iнформацiйна база даних Нацiональної комiсiї з цiнних паперiв та фондового ринку про ринок цiнних паперiв :// https://smida.gov.ua/db/emitent/00446434;</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єдиний державний реєстр юридичних о</w:t>
            </w:r>
            <w:r>
              <w:rPr>
                <w:rFonts w:ascii="Times New Roman CYR" w:hAnsi="Times New Roman CYR" w:cs="Times New Roman CYR"/>
                <w:sz w:val="24"/>
                <w:szCs w:val="24"/>
              </w:rPr>
              <w:t>сiб, фiзичних осiб-пiдприємцiв та формувань https://usr.minjust.gov.ua/ua/freesearch/;</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бiзнес партнера https://sfs.gov.ua/businesspartner;</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-сторiнка ПРИВАТНОГО АКЦIОНЕРНОГО ТОВАРИСТВА "РАВА-РУСЬКИЙ МАСЛОЗАВОД"</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мережi iнтернет  https://</w:t>
            </w:r>
            <w:r>
              <w:rPr>
                <w:rFonts w:ascii="Times New Roman CYR" w:hAnsi="Times New Roman CYR" w:cs="Times New Roman CYR"/>
                <w:sz w:val="24"/>
                <w:szCs w:val="24"/>
              </w:rPr>
              <w:t xml:space="preserve"> 00446434.infosite.com.ua</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Завдання передбачало виконання процедур для отримання доказiв стосовно iнформацiї, наведеної у Звiтi про корпоративне управлiння, що включає опис основних характеристик систем внутрiшнього контролю i управлiння ризиками, перелiк </w:t>
            </w:r>
            <w:r>
              <w:rPr>
                <w:rFonts w:ascii="Times New Roman CYR" w:hAnsi="Times New Roman CYR" w:cs="Times New Roman CYR"/>
                <w:sz w:val="24"/>
                <w:szCs w:val="24"/>
              </w:rPr>
              <w:t>осiб, якi прямо або опосередковано є власниками значного пакета акцiй, iнформацiю про будь-якi обмеження прав участi та голосування акцiонерiв (учасникiв) на загальних зборах, опис порядку призначення та звiльнення посадових осiб, опис повноважень посадови</w:t>
            </w:r>
            <w:r>
              <w:rPr>
                <w:rFonts w:ascii="Times New Roman CYR" w:hAnsi="Times New Roman CYR" w:cs="Times New Roman CYR"/>
                <w:sz w:val="24"/>
                <w:szCs w:val="24"/>
              </w:rPr>
              <w:t>х осiб за рiк, що закiнчився датою 31 грудня 2020 року. Вибiр процедур залежав вiд нашого судження, включаючи оцiнку ризикiв суттєвих викривлень iнформацiї внаслiдок шахрайства або помилки. Виконуючи оцiнку цих ризикiв, ми розглянули заходи внутрiшнього ко</w:t>
            </w:r>
            <w:r>
              <w:rPr>
                <w:rFonts w:ascii="Times New Roman CYR" w:hAnsi="Times New Roman CYR" w:cs="Times New Roman CYR"/>
                <w:sz w:val="24"/>
                <w:szCs w:val="24"/>
              </w:rPr>
              <w:t xml:space="preserve">нтролю, що стосуються складання звiту про корпоративне управлiння i документiв з метою розробки процедур, якi вiдповiдають обставинам, а не з метою висловлення думки щодо ефективностi внутрiшнього контролю Товариства.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Висновок практикуючого фахiвця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w:t>
            </w:r>
            <w:r>
              <w:rPr>
                <w:rFonts w:ascii="Times New Roman CYR" w:hAnsi="Times New Roman CYR" w:cs="Times New Roman CYR"/>
                <w:sz w:val="24"/>
                <w:szCs w:val="24"/>
              </w:rPr>
              <w:t>ашу думку iнформацiю, яка наведена у звiтi про корпоративне управлiння, пiдготовлено правильно в усiх суттєвих аспектах на основi критерiїв Закону України "Про цiннi папери та фондовий ринок" вiд 23.02.2006 року №3480-IV, Закону України "Про акцiонернi тов</w:t>
            </w:r>
            <w:r>
              <w:rPr>
                <w:rFonts w:ascii="Times New Roman CYR" w:hAnsi="Times New Roman CYR" w:cs="Times New Roman CYR"/>
                <w:sz w:val="24"/>
                <w:szCs w:val="24"/>
              </w:rPr>
              <w:t>ариства" вiд 17.09.2008 року №514-VI.</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Пояснювальний параграф</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Звертаємо Вашу увагу на те, що в порушення  ст. 32 Закону України "Про акцiон</w:t>
            </w:r>
            <w:r>
              <w:rPr>
                <w:rFonts w:ascii="Times New Roman CYR" w:hAnsi="Times New Roman CYR" w:cs="Times New Roman CYR"/>
                <w:sz w:val="24"/>
                <w:szCs w:val="24"/>
              </w:rPr>
              <w:t xml:space="preserve">ернi товариства" вiд 17.09.2008 року №514-VI. ПрАТ "Рава-Руський маслозавод" в 2020р. не провiв черговi  рiчнi загальнi збори акцiонерiв.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вимог ст.40-1 Закону № 3480-IV, ми перевiрили iнформацiю, зазначену в пунктах 1-4 звiту про корпоратив</w:t>
            </w:r>
            <w:r>
              <w:rPr>
                <w:rFonts w:ascii="Times New Roman CYR" w:hAnsi="Times New Roman CYR" w:cs="Times New Roman CYR"/>
                <w:sz w:val="24"/>
                <w:szCs w:val="24"/>
              </w:rPr>
              <w:t>не управлiння Товариства станом на 31 грудня 2020 року. Ми не висловлюємо нашу думку щодо цiєї iнформацiї.</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ТА НОРМАТИВНО-ПРАВОВИХ АКТIВ</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Результати виконання завдання з метою надання впевненостi щодо корпоративного управ</w:t>
            </w:r>
            <w:r>
              <w:rPr>
                <w:rFonts w:ascii="Times New Roman CYR" w:hAnsi="Times New Roman CYR" w:cs="Times New Roman CYR"/>
                <w:sz w:val="24"/>
                <w:szCs w:val="24"/>
              </w:rPr>
              <w:t>лiння дають можливiсть сформулювати судження щодо:</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вiдповiдностi системи корпоративного управлiння у Товариствi вимогам Закону України "Про акцiонернi товариства" вiд 17.09.2008 року №514-VI, Закону України "Про цiннi папери та фондовий ринок" вiд 23.02.</w:t>
            </w:r>
            <w:r>
              <w:rPr>
                <w:rFonts w:ascii="Times New Roman CYR" w:hAnsi="Times New Roman CYR" w:cs="Times New Roman CYR"/>
                <w:sz w:val="24"/>
                <w:szCs w:val="24"/>
              </w:rPr>
              <w:t xml:space="preserve">2006 року №3480-IV та вимогам його статуту;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вiдповiдностi вiдображення iнформацiї у звiтi про корпоративне управлiння.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дiяльностi Товариства є одержання прибутку вiд здiйснення виробничої, комерцiйної, посередницької та iншої дiяльностi у вiдповi</w:t>
            </w:r>
            <w:r>
              <w:rPr>
                <w:rFonts w:ascii="Times New Roman CYR" w:hAnsi="Times New Roman CYR" w:cs="Times New Roman CYR"/>
                <w:sz w:val="24"/>
                <w:szCs w:val="24"/>
              </w:rPr>
              <w:t>дностi i на умовах, визначених чинним законодавством i цим Статутом.</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управлiння Товариства є: Загальнi збори, Наглядова рада, Директор (Виконавчий орган).</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контролю є: Ревiзiйна комiсiя.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досягнення мети Товариства його органи здiйснюют</w:t>
            </w:r>
            <w:r>
              <w:rPr>
                <w:rFonts w:ascii="Times New Roman CYR" w:hAnsi="Times New Roman CYR" w:cs="Times New Roman CYR"/>
                <w:sz w:val="24"/>
                <w:szCs w:val="24"/>
              </w:rPr>
              <w:t>ь управлiння таким чином, щоб забезпечити як розвиток Товариства в цiлому, так i реалiзацiю права кожного акцiонера на отримання частини прибутку (дивiдендiв) Товариства. Поряд з цим, Товариство здiйснює свою дiяльнiсть вiдповiдно до правил дiлової етики т</w:t>
            </w:r>
            <w:r>
              <w:rPr>
                <w:rFonts w:ascii="Times New Roman CYR" w:hAnsi="Times New Roman CYR" w:cs="Times New Roman CYR"/>
                <w:sz w:val="24"/>
                <w:szCs w:val="24"/>
              </w:rPr>
              <w:t>а враховує iнтереси суспiльства в цiлому.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корпоративного управлiння в Товариствi забезпечує захист прав та законних iнтересiв акцiонерiв, а також рiвне ставлення до всiх акцiонерiв незалежно вiд кiлькостi акцiй, якими вiн володiє, та iнших факторiв</w:t>
            </w:r>
            <w:r>
              <w:rPr>
                <w:rFonts w:ascii="Times New Roman CYR" w:hAnsi="Times New Roman CYR" w:cs="Times New Roman CYR"/>
                <w:sz w:val="24"/>
                <w:szCs w:val="24"/>
              </w:rPr>
              <w:t>.</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корпоративнiй структурi Товариства наявна дiєва Наглядова рада, квалiфiкований виконавчий орган -Директор; Ревiзiйна комiсiя; рацiональний i чiткий розподiл повноважень мiж ними, а також належна система пiдзвiтностi та контролю. Система корпоративного </w:t>
            </w:r>
            <w:r>
              <w:rPr>
                <w:rFonts w:ascii="Times New Roman CYR" w:hAnsi="Times New Roman CYR" w:cs="Times New Roman CYR"/>
                <w:sz w:val="24"/>
                <w:szCs w:val="24"/>
              </w:rPr>
              <w:t xml:space="preserve">управлiння створює необхiднi умови для своєчасного обмiну iнформацiєю та ефективної взаємодiї мiж наглядовою радою та виконавчим органом. Органи Товариства та їх посадовi особи дiють на основi усiєї необхiдної iнформацiї, сумлiнно, добросовiсно та розумно </w:t>
            </w:r>
            <w:r>
              <w:rPr>
                <w:rFonts w:ascii="Times New Roman CYR" w:hAnsi="Times New Roman CYR" w:cs="Times New Roman CYR"/>
                <w:sz w:val="24"/>
                <w:szCs w:val="24"/>
              </w:rPr>
              <w:t>в iнтересах Товариства та його акцiонерiв.</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Наглядова рада Товариства є колегiальним органом, що здiйснює захист прав акцiонерiв, i в межах компетенцiї, визначеної статутом та чинним законодавством України,</w:t>
            </w:r>
            <w:r>
              <w:rPr>
                <w:rFonts w:ascii="Times New Roman CYR" w:hAnsi="Times New Roman CYR" w:cs="Times New Roman CYR"/>
                <w:sz w:val="24"/>
                <w:szCs w:val="24"/>
              </w:rPr>
              <w:t xml:space="preserve"> контролює та регулює дiяльнiсть виконавчого органу -Директора.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Директор  є одноосiбним виконавчим органом Товариства, який здiйснює управлiння поточною дiяльнiстю Товариства. Директор  пiдзвiтний Загальни</w:t>
            </w:r>
            <w:r>
              <w:rPr>
                <w:rFonts w:ascii="Times New Roman CYR" w:hAnsi="Times New Roman CYR" w:cs="Times New Roman CYR"/>
                <w:sz w:val="24"/>
                <w:szCs w:val="24"/>
              </w:rPr>
              <w:t>м зборам i Наглядовiй радi, органiзовує виконання їх рiшень. Директор  дiє вiд iменi Товариства у межах, встановлених Статутом Товариства i законом.</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Дiюча у Товариствi система контролю за його фiнансово-господарською дiяльнiстю сприяє збереженню та рацiон</w:t>
            </w:r>
            <w:r>
              <w:rPr>
                <w:rFonts w:ascii="Times New Roman CYR" w:hAnsi="Times New Roman CYR" w:cs="Times New Roman CYR"/>
                <w:sz w:val="24"/>
                <w:szCs w:val="24"/>
              </w:rPr>
              <w:t>альному використанню фiнансових i матерiальних ресурсiв Товариства, забезпеченню точностi та повноти бухгалтерських записiв, пiдтриманню прозоростi та достовiрностi фiнансових звiтiв, запобiганню та викриттю фальсифiкацiй та помилок, забезпеченню стабiльно</w:t>
            </w:r>
            <w:r>
              <w:rPr>
                <w:rFonts w:ascii="Times New Roman CYR" w:hAnsi="Times New Roman CYR" w:cs="Times New Roman CYR"/>
                <w:sz w:val="24"/>
                <w:szCs w:val="24"/>
              </w:rPr>
              <w:t>го та ефективного функцiонування Товариства.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Контроль за фiнансово-господарською дiяльнiстю Товариства здiйснюється як через залучення незалежного зовнiшнього аудитора (аудиторської фiрми), так i через механiзми внутрiшнього контролю, зокрема в Товариствi</w:t>
            </w:r>
            <w:r>
              <w:rPr>
                <w:rFonts w:ascii="Times New Roman CYR" w:hAnsi="Times New Roman CYR" w:cs="Times New Roman CYR"/>
                <w:sz w:val="24"/>
                <w:szCs w:val="24"/>
              </w:rPr>
              <w:t xml:space="preserve"> передбачено Ревiзiйну комiсiю.</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кодексом корпоративного управлiння.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не приймало рiшення про добровiльне застосування кодексiв корпоративного управлiння фондової бiржi, будь-яких об'єднань юридичних осiб або будь-яких iнших кодексiв корпоративного управлiння.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застосовує практику корпоративного уп</w:t>
            </w:r>
            <w:r>
              <w:rPr>
                <w:rFonts w:ascii="Times New Roman CYR" w:hAnsi="Times New Roman CYR" w:cs="Times New Roman CYR"/>
                <w:sz w:val="24"/>
                <w:szCs w:val="24"/>
              </w:rPr>
              <w:t>равлiння понад визначенi чинним законодавством України вимоги.</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подану в звiтi про корпоративне управлiння щодо застосування кодексу корпоративного управлiння. Вимоги Закону України "Про акцiонернi товариства" вiд 17.09.2008 року </w:t>
            </w:r>
            <w:r>
              <w:rPr>
                <w:rFonts w:ascii="Times New Roman CYR" w:hAnsi="Times New Roman CYR" w:cs="Times New Roman CYR"/>
                <w:sz w:val="24"/>
                <w:szCs w:val="24"/>
              </w:rPr>
              <w:t>№ 514-VI та Закону України "Про цiннi папери та фондовий ринок" вiд 23.02.2006 року №3480-IV дотримуються.</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перевiрили iнформацiю про проведенi загальнi збори акцiонерiв та загальний опис прийнятих на загальних зборах рiшень, якi вiдображенi у звiтi про</w:t>
            </w:r>
            <w:r>
              <w:rPr>
                <w:rFonts w:ascii="Times New Roman CYR" w:hAnsi="Times New Roman CYR" w:cs="Times New Roman CYR"/>
                <w:sz w:val="24"/>
                <w:szCs w:val="24"/>
              </w:rPr>
              <w:t xml:space="preserve"> корпоративне управлiння. Iнформацiя розкрита повнiстю з дотриманням вимог Закону України "Про акцiонернi товариства" вiд 17.09.2008 року № 514-VI та Закону України "Про цiннi папери та фондовий ринок" вiд 23.02.2006 року №3480-IV.</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перевiрили iнформацi</w:t>
            </w:r>
            <w:r>
              <w:rPr>
                <w:rFonts w:ascii="Times New Roman CYR" w:hAnsi="Times New Roman CYR" w:cs="Times New Roman CYR"/>
                <w:sz w:val="24"/>
                <w:szCs w:val="24"/>
              </w:rPr>
              <w:t>ю щодо персонального складу наглядової ради Товариства, iнформацiю про проведенi засiдання та загальний опис прийнятих на них рiшень. Iнформацiя у звiтi про корпоративне управлiння достовiрна та вiдповiдає Закону України "Про акцiонернi товариства" вiд 17.</w:t>
            </w:r>
            <w:r>
              <w:rPr>
                <w:rFonts w:ascii="Times New Roman CYR" w:hAnsi="Times New Roman CYR" w:cs="Times New Roman CYR"/>
                <w:sz w:val="24"/>
                <w:szCs w:val="24"/>
              </w:rPr>
              <w:t>09.2008 року № 514-VI та Закону України "Про цiннi папери та фондовий ринок" вiд 23.02.2006 року №3480-IV.</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розкриває iнформацiю про iстотнi фактори ризику, якi можуть вплинути на фiнансовий стан та результати господарської дiяльностi Товариства</w:t>
            </w:r>
            <w:r>
              <w:rPr>
                <w:rFonts w:ascii="Times New Roman CYR" w:hAnsi="Times New Roman CYR" w:cs="Times New Roman CYR"/>
                <w:sz w:val="24"/>
                <w:szCs w:val="24"/>
              </w:rPr>
              <w:t xml:space="preserve"> в майбутньому i якi можна з достатньою мiрою впевненостi спрогнозувати, про наявну в Товариствi систему управлiння такими ризиками, а також про основнi характеристики системи внутрiшнього контролю. Керiвництво Товариства приймає рiшення з мiнiмiзацiї ризи</w:t>
            </w:r>
            <w:r>
              <w:rPr>
                <w:rFonts w:ascii="Times New Roman CYR" w:hAnsi="Times New Roman CYR" w:cs="Times New Roman CYR"/>
                <w:sz w:val="24"/>
                <w:szCs w:val="24"/>
              </w:rPr>
              <w:t>кiв, спираючись на власнi знання та досвiд, та застосовуючи наявнi ресурси. На нашу думку, опис надає правдиву та неупереджену iнформацiю щодо основних характеристик системи внутрiшнього контролю i управлiння ризиками Товариства.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Перелiк осiб, якi прямо а</w:t>
            </w:r>
            <w:r>
              <w:rPr>
                <w:rFonts w:ascii="Times New Roman CYR" w:hAnsi="Times New Roman CYR" w:cs="Times New Roman CYR"/>
                <w:sz w:val="24"/>
                <w:szCs w:val="24"/>
              </w:rPr>
              <w:t xml:space="preserve">бо опосередковано є власниками значного пакета акцiй Товариства, на нашу думку, вiдповiдає вiдомостям, зазначеним в перелiку акцiонерiв, складеного станом на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31.12.2020 року.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обмеження прав участi та голосування акцiонерiв (учасни</w:t>
            </w:r>
            <w:r>
              <w:rPr>
                <w:rFonts w:ascii="Times New Roman CYR" w:hAnsi="Times New Roman CYR" w:cs="Times New Roman CYR"/>
                <w:sz w:val="24"/>
                <w:szCs w:val="24"/>
              </w:rPr>
              <w:t xml:space="preserve">кiв) на загальних зборах акцiонерiв Товариства, на нашу думку, вiдповiдає вiдомостям, зазначеним в перелiку акцiонерiв, складеного станом на 31.12.2020 року.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призначення (обрання) та звiльнення (припинення повноважень) посадових осiб емiтента, як</w:t>
            </w:r>
            <w:r>
              <w:rPr>
                <w:rFonts w:ascii="Times New Roman CYR" w:hAnsi="Times New Roman CYR" w:cs="Times New Roman CYR"/>
                <w:sz w:val="24"/>
                <w:szCs w:val="24"/>
              </w:rPr>
              <w:t xml:space="preserve">ий вiдображений у звiтi про корпоративне управлiння, визначено чинним статутом Товариства та внутрiшнiми положеннями Товариства. На нашу думку, цей порядок в повнiй </w:t>
            </w:r>
            <w:r>
              <w:rPr>
                <w:rFonts w:ascii="Times New Roman CYR" w:hAnsi="Times New Roman CYR" w:cs="Times New Roman CYR"/>
                <w:sz w:val="24"/>
                <w:szCs w:val="24"/>
              </w:rPr>
              <w:lastRenderedPageBreak/>
              <w:t>мiрi вiдповiдає вимогам Закону України "Про акцiонернi товариства" вiд 17.09.2008 року № 51</w:t>
            </w:r>
            <w:r>
              <w:rPr>
                <w:rFonts w:ascii="Times New Roman CYR" w:hAnsi="Times New Roman CYR" w:cs="Times New Roman CYR"/>
                <w:sz w:val="24"/>
                <w:szCs w:val="24"/>
              </w:rPr>
              <w:t>4-VI щодо призначення (обрання) та звiльнення (припинення повноважень) посадових осiб Товариства.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посадових осiб, якi зазначенi у звiтi про корпоративне управлiння, визначенi статутом Товариства та внутрiшнiми положеннями. На нашу думку, повн</w:t>
            </w:r>
            <w:r>
              <w:rPr>
                <w:rFonts w:ascii="Times New Roman CYR" w:hAnsi="Times New Roman CYR" w:cs="Times New Roman CYR"/>
                <w:sz w:val="24"/>
                <w:szCs w:val="24"/>
              </w:rPr>
              <w:t xml:space="preserve">оваження посадових осiб Товариства в повнiй мiрi вiдповiдають вимогам Закону України "Про акцiонернi товариства" вiд 17.09.2008 року № 514-VI та iншим вимогам чинного законодавства України та забезпечують посадових осiб Товариства необхiдними можливостями </w:t>
            </w:r>
            <w:r>
              <w:rPr>
                <w:rFonts w:ascii="Times New Roman CYR" w:hAnsi="Times New Roman CYR" w:cs="Times New Roman CYR"/>
                <w:sz w:val="24"/>
                <w:szCs w:val="24"/>
              </w:rPr>
              <w:t>для здiйснення ними своїх функцiй.</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Незалежний практикуючий фахiвець              ___________    Сороколат Наталiя Григорiвна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реєстрацiї у реєстрi ауд</w:t>
            </w:r>
            <w:r>
              <w:rPr>
                <w:rFonts w:ascii="Times New Roman CYR" w:hAnsi="Times New Roman CYR" w:cs="Times New Roman CYR"/>
                <w:sz w:val="24"/>
                <w:szCs w:val="24"/>
              </w:rPr>
              <w:t>иторiв 100366)</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практикуючого фахiвця(аудиторську фiрму)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Товариство з обмеженою вiдповiдальнiстю "Емкон-Аудит"</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Iдентифiкацiйний код юридичної особи: 37153128</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"ЕМКОН-АУДИТ" включене до Реєстру аудиторiв та суб'єктiв аудиторської дiяльностi за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4374</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 03057, м. Київ, вул. Євгенiї Мiрошниченко, 10-Б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ТОВ "Емкон-Аудит"   _________________    Сороколат Наталiя Григорiвна             </w:t>
            </w:r>
            <w:r>
              <w:rPr>
                <w:rFonts w:ascii="Times New Roman CYR" w:hAnsi="Times New Roman CYR" w:cs="Times New Roman CYR"/>
                <w:sz w:val="24"/>
                <w:szCs w:val="24"/>
              </w:rPr>
              <w:t xml:space="preserve">                                                                                                </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реєстрацiї у реєстрi аудиторiв 100366)</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складання звiту                              "15" квiтня 2021 року</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833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зформовано на пiдставi фiнансової звiтностi та вiдповiдно до вимог чинного законодавства.</w:t>
      </w:r>
    </w:p>
    <w:p w:rsidR="00000000" w:rsidRDefault="008339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39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оприлюднення </w:t>
            </w:r>
            <w:r>
              <w:rPr>
                <w:rFonts w:ascii="Times New Roman CYR" w:hAnsi="Times New Roman CYR" w:cs="Times New Roman CYR"/>
                <w:b/>
                <w:bCs/>
              </w:rPr>
              <w:t xml:space="preserve">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w:t>
            </w:r>
            <w:r>
              <w:rPr>
                <w:rFonts w:ascii="Times New Roman CYR" w:hAnsi="Times New Roman CYR" w:cs="Times New Roman CYR"/>
                <w:b/>
                <w:bCs/>
              </w:rPr>
              <w:lastRenderedPageBreak/>
              <w:t>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25.02.2020</w:t>
            </w:r>
          </w:p>
        </w:tc>
        <w:tc>
          <w:tcPr>
            <w:tcW w:w="2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25.02.2020</w:t>
            </w:r>
          </w:p>
        </w:tc>
        <w:tc>
          <w:tcPr>
            <w:tcW w:w="63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22.12.2020</w:t>
            </w:r>
          </w:p>
        </w:tc>
        <w:tc>
          <w:tcPr>
            <w:tcW w:w="2250" w:type="dxa"/>
            <w:tcBorders>
              <w:top w:val="single" w:sz="6" w:space="0" w:color="auto"/>
              <w:left w:val="single" w:sz="6" w:space="0" w:color="auto"/>
              <w:bottom w:val="single" w:sz="6" w:space="0" w:color="auto"/>
              <w:right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22.12.2020</w:t>
            </w:r>
          </w:p>
        </w:tc>
        <w:tc>
          <w:tcPr>
            <w:tcW w:w="6300" w:type="dxa"/>
            <w:tcBorders>
              <w:top w:val="single" w:sz="6" w:space="0" w:color="auto"/>
              <w:left w:val="single" w:sz="6" w:space="0" w:color="auto"/>
              <w:bottom w:val="single" w:sz="6" w:space="0" w:color="auto"/>
            </w:tcBorders>
          </w:tcPr>
          <w:p w:rsidR="00000000" w:rsidRDefault="008339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8339A8" w:rsidRDefault="008339A8">
      <w:pPr>
        <w:widowControl w:val="0"/>
        <w:autoSpaceDE w:val="0"/>
        <w:autoSpaceDN w:val="0"/>
        <w:adjustRightInd w:val="0"/>
        <w:spacing w:after="0" w:line="240" w:lineRule="auto"/>
        <w:rPr>
          <w:rFonts w:ascii="Times New Roman CYR" w:hAnsi="Times New Roman CYR" w:cs="Times New Roman CYR"/>
        </w:rPr>
      </w:pPr>
    </w:p>
    <w:sectPr w:rsidR="008339A8">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924A3"/>
    <w:rsid w:val="004924A3"/>
    <w:rsid w:val="008339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96442</Words>
  <Characters>54972</Characters>
  <Application>Microsoft Office Word</Application>
  <DocSecurity>0</DocSecurity>
  <Lines>458</Lines>
  <Paragraphs>302</Paragraphs>
  <ScaleCrop>false</ScaleCrop>
  <Company/>
  <LinksUpToDate>false</LinksUpToDate>
  <CharactersWithSpaces>151112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Urij</dc:creator>
  <cp:lastModifiedBy>Urij</cp:lastModifiedBy>
  <cp:revision>2</cp:revision>
  <dcterms:created xsi:type="dcterms:W3CDTF">2021-04-21T13:37:00Z</dcterms:created>
  <dcterms:modified xsi:type="dcterms:W3CDTF">2021-04-21T13:37:00Z</dcterms:modified>
</cp:coreProperties>
</file>